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7D" w:rsidRDefault="009E3631">
      <w:pPr>
        <w:spacing w:line="360" w:lineRule="auto"/>
        <w:jc w:val="center"/>
        <w:rPr>
          <w:rFonts w:ascii="黑体" w:eastAsia="黑体" w:hAnsi="Times New Roman"/>
          <w:sz w:val="36"/>
          <w:szCs w:val="36"/>
        </w:rPr>
      </w:pPr>
      <w:r>
        <w:rPr>
          <w:rFonts w:ascii="黑体" w:eastAsia="黑体" w:hAnsi="Times New Roman" w:hint="eastAsia"/>
          <w:sz w:val="36"/>
          <w:szCs w:val="36"/>
        </w:rPr>
        <w:t>物产中大集团股份有限公司章程</w:t>
      </w:r>
    </w:p>
    <w:p w:rsidR="0070727D" w:rsidRDefault="009E3631">
      <w:pPr>
        <w:pStyle w:val="2"/>
        <w:jc w:val="center"/>
        <w:rPr>
          <w:b w:val="0"/>
          <w:sz w:val="28"/>
        </w:rPr>
      </w:pPr>
      <w:bookmarkStart w:id="0" w:name="_Toc132427262"/>
      <w:bookmarkStart w:id="1" w:name="_Toc132439954"/>
      <w:r>
        <w:rPr>
          <w:rFonts w:hint="eastAsia"/>
          <w:b w:val="0"/>
          <w:sz w:val="28"/>
        </w:rPr>
        <w:t>第一章</w:t>
      </w:r>
      <w:r w:rsidR="00B9100D">
        <w:rPr>
          <w:rFonts w:hint="eastAsia"/>
          <w:b w:val="0"/>
          <w:sz w:val="28"/>
        </w:rPr>
        <w:t xml:space="preserve"> </w:t>
      </w:r>
      <w:r>
        <w:rPr>
          <w:rFonts w:hint="eastAsia"/>
          <w:b w:val="0"/>
          <w:sz w:val="28"/>
        </w:rPr>
        <w:t>总则</w:t>
      </w:r>
      <w:bookmarkEnd w:id="0"/>
      <w:bookmarkEnd w:id="1"/>
    </w:p>
    <w:p w:rsidR="0070727D" w:rsidRDefault="009E3631">
      <w:pPr>
        <w:numPr>
          <w:ilvl w:val="0"/>
          <w:numId w:val="2"/>
        </w:numPr>
        <w:spacing w:line="360" w:lineRule="auto"/>
        <w:ind w:left="0" w:firstLine="567"/>
        <w:rPr>
          <w:rFonts w:asciiTheme="minorEastAsia" w:hAnsiTheme="minorEastAsia"/>
          <w:sz w:val="24"/>
          <w:szCs w:val="24"/>
        </w:rPr>
      </w:pPr>
      <w:r>
        <w:rPr>
          <w:rFonts w:asciiTheme="minorEastAsia" w:hAnsiTheme="minorEastAsia" w:hint="eastAsia"/>
          <w:sz w:val="24"/>
          <w:szCs w:val="24"/>
        </w:rPr>
        <w:t>为了规范公司的组织和行为，维护公司、公司股东和债权人的合法权益，根据《中华人民共和国公司法》（以下简称《公司法》）、《中华人民共和国证券法》（以下简称《证券法》）和其他有关规定，制订本章程。</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公司系依照《公司法》、《证券法》和其他有关规定成立的股份有限公司（以下简称“公司”）。</w:t>
      </w:r>
      <w:r>
        <w:rPr>
          <w:rFonts w:asciiTheme="minorEastAsia" w:hAnsiTheme="minorEastAsia" w:hint="eastAsia"/>
          <w:sz w:val="24"/>
          <w:szCs w:val="24"/>
        </w:rPr>
        <w:br/>
        <w:t xml:space="preserve">　　公司于1992年9月经浙江省股份制试点工作协调小组浙股﹝1992﹞37号文批准，以募集设立方式设立；在浙江省工商行政管理局注册登记，取得企业法人营业执照，统一社会信用代码：913300001429101221。</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于1996年5月经中国证券监督管理委员会（以下简称“证监会”或“中国证监会”）批准，首次向社会公众发行人民币普通股3000万股。其中，公司向境内投资人发行的以人民币认购的内资股为3000万股，于1996年6月6日在上海证券交易所上市。</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公司注册名称：物产中大集团股份有限公司，英文名称：</w:t>
      </w:r>
      <w:proofErr w:type="spellStart"/>
      <w:r w:rsidR="00B1668E" w:rsidRPr="00B1668E">
        <w:rPr>
          <w:rFonts w:asciiTheme="minorEastAsia" w:hAnsiTheme="minorEastAsia" w:hint="eastAsia"/>
          <w:sz w:val="24"/>
          <w:szCs w:val="24"/>
        </w:rPr>
        <w:t>Wuchan</w:t>
      </w:r>
      <w:proofErr w:type="spellEnd"/>
      <w:r w:rsidR="00B1668E" w:rsidRPr="00B1668E">
        <w:rPr>
          <w:rFonts w:asciiTheme="minorEastAsia" w:hAnsiTheme="minorEastAsia" w:hint="eastAsia"/>
          <w:sz w:val="24"/>
          <w:szCs w:val="24"/>
        </w:rPr>
        <w:t xml:space="preserve"> </w:t>
      </w:r>
      <w:proofErr w:type="spellStart"/>
      <w:r w:rsidR="00B1668E" w:rsidRPr="00B1668E">
        <w:rPr>
          <w:rFonts w:asciiTheme="minorEastAsia" w:hAnsiTheme="minorEastAsia" w:hint="eastAsia"/>
          <w:sz w:val="24"/>
          <w:szCs w:val="24"/>
        </w:rPr>
        <w:t>Zhongda</w:t>
      </w:r>
      <w:proofErr w:type="spellEnd"/>
      <w:r w:rsidR="00B1668E" w:rsidRPr="00B1668E">
        <w:rPr>
          <w:rFonts w:asciiTheme="minorEastAsia" w:hAnsiTheme="minorEastAsia" w:hint="eastAsia"/>
          <w:sz w:val="24"/>
          <w:szCs w:val="24"/>
        </w:rPr>
        <w:t xml:space="preserve"> Group Co., Ltd.</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公司住所：杭州市环城</w:t>
      </w:r>
      <w:r>
        <w:rPr>
          <w:rFonts w:asciiTheme="minorEastAsia" w:hAnsiTheme="minorEastAsia"/>
          <w:sz w:val="24"/>
          <w:szCs w:val="24"/>
        </w:rPr>
        <w:t>西路</w:t>
      </w:r>
      <w:r>
        <w:rPr>
          <w:rFonts w:asciiTheme="minorEastAsia" w:hAnsiTheme="minorEastAsia" w:hint="eastAsia"/>
          <w:sz w:val="24"/>
          <w:szCs w:val="24"/>
        </w:rPr>
        <w:t>56号，邮编：310006。</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公司注册资本为人民币</w:t>
      </w:r>
      <w:r>
        <w:rPr>
          <w:rFonts w:asciiTheme="minorEastAsia" w:hAnsiTheme="minorEastAsia"/>
          <w:sz w:val="24"/>
          <w:szCs w:val="24"/>
        </w:rPr>
        <w:t>220,8</w:t>
      </w:r>
      <w:r>
        <w:rPr>
          <w:rFonts w:asciiTheme="minorEastAsia" w:hAnsiTheme="minorEastAsia" w:hint="eastAsia"/>
          <w:sz w:val="24"/>
          <w:szCs w:val="24"/>
        </w:rPr>
        <w:t>55</w:t>
      </w:r>
      <w:r>
        <w:rPr>
          <w:rFonts w:asciiTheme="minorEastAsia" w:hAnsiTheme="minorEastAsia"/>
          <w:sz w:val="24"/>
          <w:szCs w:val="24"/>
        </w:rPr>
        <w:t>.</w:t>
      </w:r>
      <w:r>
        <w:rPr>
          <w:rFonts w:asciiTheme="minorEastAsia" w:hAnsiTheme="minorEastAsia" w:hint="eastAsia"/>
          <w:sz w:val="24"/>
          <w:szCs w:val="24"/>
        </w:rPr>
        <w:t>5085万元。</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公司为永久存续的股份有限公司。</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董事长为公司的法定代表人。</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公司全部资产分为等额股份，股东以其所持股份为限对公司承担责任，公司以其全部财产对公司的债务承担责任。</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本公司章程自公司成立之日起生效，自生效之日起即成为规范公司的组织与行为、公司与股东、股东与股东之间权利义务关系的、具有法律约束力的文件，对公司、股东、董事、监事、高级管理人员具有法律约束力的文件。</w:t>
      </w:r>
    </w:p>
    <w:p w:rsidR="0070727D" w:rsidRDefault="009E3631">
      <w:pPr>
        <w:spacing w:line="360" w:lineRule="auto"/>
        <w:ind w:firstLineChars="177" w:firstLine="425"/>
        <w:rPr>
          <w:rFonts w:asciiTheme="minorEastAsia" w:hAnsiTheme="minorEastAsia"/>
          <w:sz w:val="24"/>
          <w:szCs w:val="24"/>
        </w:rPr>
      </w:pPr>
      <w:r>
        <w:rPr>
          <w:rFonts w:asciiTheme="minorEastAsia" w:hAnsiTheme="minorEastAsia" w:hint="eastAsia"/>
          <w:sz w:val="24"/>
          <w:szCs w:val="24"/>
        </w:rPr>
        <w:t>依据本章程，股东可以起诉股东，股东可以起诉公司董事、监事、总经理和其他高级管理人员，股东可以起诉公司，公司可以起诉股东、董事、监事、总经理和其他高级管理人员。</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本章程所称其他高级管理人员是指公司的副总经理、财务负责人、董事会秘书、</w:t>
      </w:r>
      <w:r>
        <w:rPr>
          <w:rFonts w:asciiTheme="minorEastAsia" w:hAnsiTheme="minorEastAsia" w:hint="eastAsia"/>
          <w:sz w:val="24"/>
          <w:szCs w:val="24"/>
        </w:rPr>
        <w:lastRenderedPageBreak/>
        <w:t>总法律顾问以及与上述人员履行相同或相似职务的其它公司人员等。</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在公司中，根据中国共产党章程的规定，设立中国共产党的组织，开展党的活动。公司应当为党组织的活动提供必要条件。</w:t>
      </w:r>
    </w:p>
    <w:p w:rsidR="0070727D" w:rsidRDefault="0070727D">
      <w:pPr>
        <w:spacing w:line="360" w:lineRule="auto"/>
        <w:ind w:firstLineChars="149" w:firstLine="358"/>
        <w:rPr>
          <w:rFonts w:asciiTheme="minorEastAsia" w:hAnsiTheme="minorEastAsia"/>
          <w:sz w:val="24"/>
          <w:szCs w:val="24"/>
        </w:rPr>
      </w:pPr>
    </w:p>
    <w:p w:rsidR="0070727D" w:rsidRDefault="009E3631">
      <w:pPr>
        <w:pStyle w:val="2"/>
        <w:jc w:val="center"/>
        <w:rPr>
          <w:rFonts w:ascii="黑体" w:hAnsi="黑体"/>
          <w:b w:val="0"/>
          <w:sz w:val="28"/>
        </w:rPr>
      </w:pPr>
      <w:bookmarkStart w:id="2" w:name="_Toc132427263"/>
      <w:bookmarkStart w:id="3" w:name="_Toc132439955"/>
      <w:r>
        <w:rPr>
          <w:rFonts w:ascii="黑体" w:hAnsi="黑体" w:hint="eastAsia"/>
          <w:b w:val="0"/>
          <w:sz w:val="28"/>
        </w:rPr>
        <w:t>第二章 经营宗旨和范围</w:t>
      </w:r>
      <w:bookmarkEnd w:id="2"/>
      <w:bookmarkEnd w:id="3"/>
    </w:p>
    <w:p w:rsidR="0070727D" w:rsidRDefault="009E3631">
      <w:pPr>
        <w:numPr>
          <w:ilvl w:val="0"/>
          <w:numId w:val="2"/>
        </w:numPr>
        <w:tabs>
          <w:tab w:val="left" w:pos="-36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公司经营宗旨：物通全球，产济天下。</w:t>
      </w:r>
    </w:p>
    <w:p w:rsidR="0070727D" w:rsidRDefault="009E3631">
      <w:pPr>
        <w:numPr>
          <w:ilvl w:val="0"/>
          <w:numId w:val="2"/>
        </w:numPr>
        <w:tabs>
          <w:tab w:val="left" w:pos="-36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经公司登记机关核准，公司经营范围是：实业投资、资产管理、投资管理、管理咨询；国内外贸易，进出口业务；供应链管理，物流仓储信息服务；电子商务技术服务、信息咨询服务；汽车销售与租赁、二手车交易与服务；设备租赁；房地产开发经营、房屋租赁、二手房交易、物业服务；养老养生健康服务（不含医疗服务）（以工商登记机关核定的经营范围为准）。</w:t>
      </w:r>
    </w:p>
    <w:p w:rsidR="0070727D" w:rsidRDefault="0070727D">
      <w:pPr>
        <w:spacing w:line="360" w:lineRule="auto"/>
        <w:ind w:firstLine="567"/>
        <w:rPr>
          <w:rFonts w:asciiTheme="minorEastAsia" w:hAnsiTheme="minorEastAsia"/>
          <w:sz w:val="24"/>
          <w:szCs w:val="24"/>
        </w:rPr>
      </w:pPr>
    </w:p>
    <w:p w:rsidR="0070727D" w:rsidRDefault="009E3631">
      <w:pPr>
        <w:pStyle w:val="2"/>
        <w:jc w:val="center"/>
        <w:rPr>
          <w:rFonts w:ascii="黑体" w:hAnsi="黑体"/>
          <w:b w:val="0"/>
          <w:sz w:val="28"/>
        </w:rPr>
      </w:pPr>
      <w:bookmarkStart w:id="4" w:name="_Toc132427264"/>
      <w:bookmarkStart w:id="5" w:name="_Toc132439956"/>
      <w:r>
        <w:rPr>
          <w:rFonts w:ascii="黑体" w:hAnsi="黑体" w:hint="eastAsia"/>
          <w:b w:val="0"/>
          <w:sz w:val="28"/>
        </w:rPr>
        <w:t>第三章  股  份</w:t>
      </w:r>
      <w:bookmarkEnd w:id="4"/>
      <w:bookmarkEnd w:id="5"/>
    </w:p>
    <w:p w:rsidR="0070727D" w:rsidRDefault="009E3631">
      <w:pPr>
        <w:keepNext/>
        <w:keepLines/>
        <w:numPr>
          <w:ilvl w:val="1"/>
          <w:numId w:val="1"/>
        </w:numPr>
        <w:spacing w:line="360" w:lineRule="auto"/>
        <w:ind w:left="0" w:firstLine="0"/>
        <w:jc w:val="center"/>
        <w:outlineLvl w:val="1"/>
        <w:rPr>
          <w:rFonts w:ascii="黑体" w:eastAsia="黑体" w:hAnsi="黑体"/>
          <w:bCs/>
          <w:sz w:val="24"/>
          <w:szCs w:val="32"/>
        </w:rPr>
      </w:pPr>
      <w:bookmarkStart w:id="6" w:name="_Toc132439957"/>
      <w:bookmarkStart w:id="7" w:name="_Toc132427265"/>
      <w:r>
        <w:rPr>
          <w:rFonts w:ascii="黑体" w:eastAsia="黑体" w:hAnsi="黑体" w:hint="eastAsia"/>
          <w:bCs/>
          <w:sz w:val="24"/>
          <w:szCs w:val="32"/>
        </w:rPr>
        <w:t xml:space="preserve">  股份发行</w:t>
      </w:r>
      <w:bookmarkEnd w:id="6"/>
      <w:bookmarkEnd w:id="7"/>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公司的股份采取股票的形式。</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公司发行的所有股份均为普通股。</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公司股份的发行，实行公开、公平、公正的原则，同种类的每一股份具有同等权利。</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 xml:space="preserve"> 同次发行的同种类股票，每股的发行条件和价格应当相同；任何单位或者个人所认购的股份，每股应当支付相同的价额。</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公司发行的股票，以人民币标明面值。</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公司发行的股份，在中国证券登记结算有限责任公司上海分公司集中托管。</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1992年9月14日经浙江省股份制试点工作协调小组浙股〔1992〕37号文批复同意由浙江省服装进出口公司为主体，联合中国纺织进出口总公司、中国银行杭州信托咨询公司、交通银行杭州分行四家单位作为发起人、以定向募集方式设立浙江中大集团股份有限公司。公司经批准设立时发行的普通股总数为9030.32万股，其中：浙江省服装进出口公司国有净资产折股投入4930.32万股，其他定向募集股东以现金入股4100万股。</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2007年8月23日，经国务院国有资产监督管理委员会以国资产权﹝2007﹞903号《关于浙江中大集团股份有限公司国有股东所持股份划转有关问题的批复》，同意将浙江中大集团控股有限公司持有的本公司8496.6467万股划转给浙江省物产集团有限公司（以下简称“物产集团”）。</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2015年9月21日，经中国证券监督管理委员会以证监许可﹝2015﹞2125号《关于核准浙江物产中大元通集团股份有限公司吸收合并浙江省物产集团有限公司及发行股份购买资产并募集配套资金暨关联交易事项的批复》，同意公司向物产集团的全体股东发行120,429.7688万股吸收合并物产集团，向煌迅投资有限公司发行1,669.6621万股购买其持有浙江物产国际贸易有限公司9.60%股权，同时向9名特定投资者发行</w:t>
      </w:r>
      <w:r>
        <w:rPr>
          <w:rFonts w:asciiTheme="minorEastAsia" w:hAnsiTheme="minorEastAsia"/>
          <w:sz w:val="24"/>
          <w:szCs w:val="24"/>
        </w:rPr>
        <w:t>30,156</w:t>
      </w:r>
      <w:r>
        <w:rPr>
          <w:rFonts w:asciiTheme="minorEastAsia" w:hAnsiTheme="minorEastAsia" w:hint="eastAsia"/>
          <w:sz w:val="24"/>
          <w:szCs w:val="24"/>
        </w:rPr>
        <w:t>.</w:t>
      </w:r>
      <w:r>
        <w:rPr>
          <w:rFonts w:asciiTheme="minorEastAsia" w:hAnsiTheme="minorEastAsia"/>
          <w:sz w:val="24"/>
          <w:szCs w:val="24"/>
        </w:rPr>
        <w:t>3133</w:t>
      </w:r>
      <w:r>
        <w:rPr>
          <w:rFonts w:asciiTheme="minorEastAsia" w:hAnsiTheme="minorEastAsia" w:hint="eastAsia"/>
          <w:sz w:val="24"/>
          <w:szCs w:val="24"/>
        </w:rPr>
        <w:t>万股募集配套资金</w:t>
      </w:r>
      <w:r>
        <w:rPr>
          <w:rFonts w:asciiTheme="minorEastAsia" w:hAnsiTheme="minorEastAsia"/>
          <w:sz w:val="24"/>
          <w:szCs w:val="24"/>
        </w:rPr>
        <w:t>262,661</w:t>
      </w:r>
      <w:r>
        <w:rPr>
          <w:rFonts w:asciiTheme="minorEastAsia" w:hAnsiTheme="minorEastAsia" w:hint="eastAsia"/>
          <w:sz w:val="24"/>
          <w:szCs w:val="24"/>
        </w:rPr>
        <w:t>.</w:t>
      </w:r>
      <w:r>
        <w:rPr>
          <w:rFonts w:asciiTheme="minorEastAsia" w:hAnsiTheme="minorEastAsia"/>
          <w:sz w:val="24"/>
          <w:szCs w:val="24"/>
        </w:rPr>
        <w:t>4888</w:t>
      </w:r>
      <w:r>
        <w:rPr>
          <w:rFonts w:asciiTheme="minorEastAsia" w:hAnsiTheme="minorEastAsia" w:hint="eastAsia"/>
          <w:sz w:val="24"/>
          <w:szCs w:val="24"/>
        </w:rPr>
        <w:t>万元。</w:t>
      </w:r>
    </w:p>
    <w:p w:rsidR="0070727D" w:rsidRDefault="009E3631">
      <w:pPr>
        <w:numPr>
          <w:ilvl w:val="0"/>
          <w:numId w:val="2"/>
        </w:numPr>
        <w:tabs>
          <w:tab w:val="left" w:pos="0"/>
        </w:tabs>
        <w:spacing w:line="360" w:lineRule="auto"/>
        <w:ind w:left="0" w:firstLine="567"/>
        <w:rPr>
          <w:rFonts w:asciiTheme="minorEastAsia" w:hAnsiTheme="minorEastAsia"/>
          <w:sz w:val="24"/>
          <w:szCs w:val="24"/>
        </w:rPr>
      </w:pPr>
      <w:r>
        <w:rPr>
          <w:rFonts w:asciiTheme="minorEastAsia" w:hAnsiTheme="minorEastAsia" w:hint="eastAsia"/>
          <w:sz w:val="24"/>
          <w:szCs w:val="24"/>
        </w:rPr>
        <w:t>公司股份总数为220,855.5085万股，公司的股本结构为：普通股220,855.5085万股，全部为流通股。其中董事、监事、高级管理人员及部分股东持股依照法律、本章程的规定以及其承诺，存在限售条件。</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公司的控股股东为浙江省国有资本运营有限公司。</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公司股票简称为“物产中大”。</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公司或公司的子公司（包括公司的附属企业）不以赠与、垫资、担保、补偿或贷款等形式，对购买或者拟购买公司股份的人提供任何资助。 </w:t>
      </w:r>
      <w:bookmarkStart w:id="8" w:name="_Toc132439958"/>
      <w:bookmarkStart w:id="9" w:name="_Toc132427266"/>
    </w:p>
    <w:p w:rsidR="0070727D" w:rsidRDefault="0070727D">
      <w:pPr>
        <w:spacing w:line="360" w:lineRule="auto"/>
        <w:ind w:firstLineChars="198" w:firstLine="475"/>
        <w:rPr>
          <w:rFonts w:asciiTheme="minorEastAsia" w:hAnsiTheme="minorEastAsia"/>
          <w:sz w:val="24"/>
          <w:szCs w:val="24"/>
        </w:rPr>
      </w:pPr>
    </w:p>
    <w:p w:rsidR="0070727D" w:rsidRDefault="009E3631">
      <w:pPr>
        <w:keepNext/>
        <w:keepLines/>
        <w:numPr>
          <w:ilvl w:val="1"/>
          <w:numId w:val="1"/>
        </w:numPr>
        <w:spacing w:line="360" w:lineRule="auto"/>
        <w:ind w:left="0" w:firstLine="0"/>
        <w:jc w:val="center"/>
        <w:outlineLvl w:val="1"/>
        <w:rPr>
          <w:rFonts w:ascii="黑体" w:eastAsia="黑体" w:hAnsi="黑体"/>
          <w:bCs/>
          <w:sz w:val="24"/>
          <w:szCs w:val="32"/>
        </w:rPr>
      </w:pPr>
      <w:r>
        <w:rPr>
          <w:rFonts w:ascii="黑体" w:eastAsia="黑体" w:hAnsi="黑体" w:hint="eastAsia"/>
          <w:bCs/>
          <w:sz w:val="24"/>
          <w:szCs w:val="32"/>
        </w:rPr>
        <w:t>股份增减和回购</w:t>
      </w:r>
      <w:bookmarkEnd w:id="8"/>
      <w:bookmarkEnd w:id="9"/>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公司根据经营和发展的需要，依照法律、法规的规定，经股东大会分别作出决议，可以采用下列方式增加资本： </w:t>
      </w:r>
    </w:p>
    <w:p w:rsidR="0070727D" w:rsidRDefault="009E3631">
      <w:pPr>
        <w:tabs>
          <w:tab w:val="right" w:pos="8306"/>
        </w:tabs>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一、公开发行股份； </w:t>
      </w:r>
      <w:r>
        <w:rPr>
          <w:rFonts w:asciiTheme="minorEastAsia" w:hAnsiTheme="minorEastAsia"/>
          <w:sz w:val="24"/>
          <w:szCs w:val="24"/>
        </w:rPr>
        <w:tab/>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二、非公开发行股份；</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三、向现有股东派送红股；</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四、以公积金转增股本；</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五、法律、行政法规规定以及中国证监会批准的其他方式。 </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公司可以减少注册资本。公司减少注册资本，应当按照《公司法》以及其他有关规定和本章程规定的程序办理。 </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公司在下列情况下，可以依照法律、行政法规、部门规章和本章程的规定，收购本公司的股份：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 xml:space="preserve">一、减少公司注册资本；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二、与持有本公司股票的其他公司合并；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三、将股份奖励给本公司职工；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四、股东因对股东大会作出的公司合并、分立决议持异议，要求公司收购其股份的。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除上述情形外，公司不进行买卖本公司股份的活动。 </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公司收购本公司股份，可以选择下列方式之一进行： </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 xml:space="preserve">一、证券交易所集中竞价交易方式； </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 xml:space="preserve">二、要约方式； </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 xml:space="preserve">三、中国证监会认可的其他方式。 </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因本章程第二十五条第一项至第三项的原因收购本公司股份的，应当经股东大会决议。公司依照第二十五条规定收购本公司股份后，属于第一项情形的，应当自收购之日起10日内注销；属于第二项、第四项情形的，应当在6个月内转让或者注销。 </w:t>
      </w:r>
      <w:r>
        <w:rPr>
          <w:rFonts w:asciiTheme="minorEastAsia" w:hAnsiTheme="minorEastAsia" w:hint="eastAsia"/>
          <w:sz w:val="24"/>
          <w:szCs w:val="24"/>
        </w:rPr>
        <w:br/>
        <w:t xml:space="preserve">    公司依照第二十五条第三项规定收购的本公司股份，将不超过本公司已发行股份总额的5%；用于收购的资金应当从公司的税后利润中支出；所收购的股份应当1年内转让给职工。 </w:t>
      </w:r>
    </w:p>
    <w:p w:rsidR="0070727D" w:rsidRDefault="0070727D">
      <w:pPr>
        <w:spacing w:line="360" w:lineRule="auto"/>
        <w:ind w:firstLineChars="149" w:firstLine="313"/>
        <w:rPr>
          <w:rFonts w:asciiTheme="minorEastAsia" w:hAnsiTheme="minorEastAsia"/>
          <w:szCs w:val="24"/>
        </w:rPr>
      </w:pPr>
    </w:p>
    <w:p w:rsidR="0070727D" w:rsidRDefault="009E3631">
      <w:pPr>
        <w:keepNext/>
        <w:keepLines/>
        <w:numPr>
          <w:ilvl w:val="1"/>
          <w:numId w:val="1"/>
        </w:numPr>
        <w:spacing w:line="360" w:lineRule="auto"/>
        <w:ind w:left="0" w:firstLine="0"/>
        <w:jc w:val="center"/>
        <w:outlineLvl w:val="1"/>
        <w:rPr>
          <w:rFonts w:ascii="黑体" w:eastAsia="黑体" w:hAnsi="黑体"/>
          <w:bCs/>
          <w:sz w:val="24"/>
          <w:szCs w:val="32"/>
        </w:rPr>
      </w:pPr>
      <w:bookmarkStart w:id="10" w:name="_Toc132427267"/>
      <w:bookmarkStart w:id="11" w:name="_Toc132439959"/>
      <w:r>
        <w:rPr>
          <w:rFonts w:ascii="黑体" w:eastAsia="黑体" w:hAnsi="黑体" w:hint="eastAsia"/>
          <w:bCs/>
          <w:sz w:val="24"/>
          <w:szCs w:val="32"/>
        </w:rPr>
        <w:t xml:space="preserve">  股份转让</w:t>
      </w:r>
      <w:bookmarkEnd w:id="10"/>
      <w:bookmarkEnd w:id="11"/>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公司的股份可以依法转让。</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公司不接受本公司的股票作为质押权的标的。</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发起人持有的本公司股份，自公司成立之日起1年内不得转让。公司公开发行股份前已发行的股份，自公司股票在证券交易所上市交易之日起1年内不得转让。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公司董事、监事、高级管理人员应当向公司申报所持有的本公司的股份及其变动情况，在任职期间每年转让的股份不得超过其所持有本公司股份总数的25%；所持本公司股份自公司股票上市交易之日起1年内不得转让。上述人员离职后半年内，不得转让其所持有的本公司股份。 </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董事、监事、高级管理人员、持有本公司股份5%以上的股东，将其持有的本公司股票在买入后6个月内卖出，或者在卖出后6个月内又买入，由此所得收益归本公司所有，本公司董事会将收回其所得收益。但是，证券公司因包销购入售后剩余股票而持有5%以上股份的，卖出该股票不受6个月时间限制。</w:t>
      </w:r>
      <w:r>
        <w:rPr>
          <w:rFonts w:asciiTheme="minorEastAsia" w:hAnsiTheme="minorEastAsia" w:hint="eastAsia"/>
          <w:sz w:val="24"/>
          <w:szCs w:val="24"/>
        </w:rPr>
        <w:br/>
        <w:t xml:space="preserve">    公司董事会不按照前款规定执行的，股东有权要求董事会在30日内执行。公司董事会</w:t>
      </w:r>
      <w:r>
        <w:rPr>
          <w:rFonts w:asciiTheme="minorEastAsia" w:hAnsiTheme="minorEastAsia" w:hint="eastAsia"/>
          <w:sz w:val="24"/>
          <w:szCs w:val="24"/>
        </w:rPr>
        <w:lastRenderedPageBreak/>
        <w:t xml:space="preserve">未在上述期限内执行的，股东有权为了公司的利益以自己的名义直接向人民法院提起诉讼。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公司董事会不按照第一款的规定执行的，负有责任的董事依法承担连带责任。 </w:t>
      </w:r>
    </w:p>
    <w:p w:rsidR="0070727D" w:rsidRDefault="009E3631">
      <w:pPr>
        <w:pStyle w:val="2"/>
        <w:jc w:val="center"/>
        <w:rPr>
          <w:rFonts w:ascii="黑体" w:hAnsi="黑体"/>
          <w:b w:val="0"/>
          <w:sz w:val="28"/>
        </w:rPr>
      </w:pPr>
      <w:bookmarkStart w:id="12" w:name="_Toc132427268"/>
      <w:bookmarkStart w:id="13" w:name="_Toc132439960"/>
      <w:r>
        <w:rPr>
          <w:rFonts w:ascii="黑体" w:hAnsi="黑体" w:hint="eastAsia"/>
          <w:b w:val="0"/>
          <w:sz w:val="28"/>
        </w:rPr>
        <w:t>第四章  股东和股东大会</w:t>
      </w:r>
      <w:bookmarkEnd w:id="12"/>
      <w:bookmarkEnd w:id="13"/>
    </w:p>
    <w:p w:rsidR="0070727D" w:rsidRDefault="009E3631">
      <w:pPr>
        <w:keepNext/>
        <w:keepLines/>
        <w:numPr>
          <w:ilvl w:val="1"/>
          <w:numId w:val="3"/>
        </w:numPr>
        <w:spacing w:line="360" w:lineRule="auto"/>
        <w:ind w:left="0" w:firstLine="0"/>
        <w:jc w:val="center"/>
        <w:outlineLvl w:val="1"/>
        <w:rPr>
          <w:rFonts w:ascii="黑体" w:eastAsia="黑体" w:hAnsi="黑体"/>
          <w:bCs/>
          <w:sz w:val="24"/>
          <w:szCs w:val="32"/>
        </w:rPr>
      </w:pPr>
      <w:bookmarkStart w:id="14" w:name="_Toc132439961"/>
      <w:bookmarkStart w:id="15" w:name="_Toc132427269"/>
      <w:r>
        <w:rPr>
          <w:rFonts w:ascii="黑体" w:eastAsia="黑体" w:hAnsi="黑体" w:hint="eastAsia"/>
          <w:bCs/>
          <w:sz w:val="24"/>
          <w:szCs w:val="32"/>
        </w:rPr>
        <w:t xml:space="preserve">  股  东</w:t>
      </w:r>
      <w:bookmarkEnd w:id="14"/>
      <w:bookmarkEnd w:id="15"/>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公司依据证券登记机构提供的凭证建立股东名册，股东名册是证明股东持有公司股份的充分证据。股东按其所持有股份的种类享有权利，承担义务；持有同一种类股份的股东，享有同等权利，承担同种义务。 </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公司召开股东大会、分配股利、清算及从事其他需要确认股东身份的行为时，由董事会或股东大会召集人确定股权登记日，股权登记日收市后登记在册的股东为享有相关权益的股东。</w:t>
      </w:r>
    </w:p>
    <w:p w:rsidR="0070727D" w:rsidRDefault="009E3631">
      <w:pPr>
        <w:numPr>
          <w:ilvl w:val="0"/>
          <w:numId w:val="2"/>
        </w:numPr>
        <w:tabs>
          <w:tab w:val="left" w:pos="0"/>
        </w:tabs>
        <w:spacing w:line="360" w:lineRule="auto"/>
        <w:ind w:left="0" w:firstLine="567"/>
        <w:rPr>
          <w:rFonts w:asciiTheme="minorEastAsia" w:hAnsiTheme="minorEastAsia"/>
          <w:sz w:val="24"/>
          <w:szCs w:val="24"/>
        </w:rPr>
      </w:pPr>
      <w:r>
        <w:rPr>
          <w:rFonts w:asciiTheme="minorEastAsia" w:hAnsiTheme="minorEastAsia" w:hint="eastAsia"/>
          <w:sz w:val="24"/>
          <w:szCs w:val="24"/>
        </w:rPr>
        <w:t xml:space="preserve">公司股东享有下列权利：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一、依照其所持有的股份份额获得股利和其他形式的利益分配；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二、依法请求、召集、主持、参加或者委派股东代理人参加股东大会，并行使相应的表决权；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三、对公司的经营进行监督，提出建议或者质询；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四、依照法律、行政法规及本章程的规定转让、赠与或质押其所持有的股份；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五、查阅本章程、股东名册、公司债券存根、股东大会会议记录、董事会会议决议、监事会会议决议、财务会计报告；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六、公司终止或者清算时，按其所持有的股份份额参加公司剩余财产的分配；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七、对股东大会作出的公司合并、分立决议持异议的股东，要求公司收购其股份；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八、法律、行政法规、部门规章或本章程规定的其他权利。 </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股东提出查阅前条所述有关信息或者索取资料的，应当向公司提供证明其持有公司股份的种类以及持股数量的书面文件，公司经核实股东身份后按照股东的要求予以提供。</w:t>
      </w:r>
      <w:r>
        <w:rPr>
          <w:rFonts w:asciiTheme="minorEastAsia" w:hAnsiTheme="minorEastAsia" w:hint="eastAsia"/>
          <w:sz w:val="24"/>
          <w:szCs w:val="24"/>
        </w:rPr>
        <w:br/>
        <w:t xml:space="preserve">    公司股东大会、董事会决议内容违反法律、行政法规的，股东有权请求人民法院认定无效。 </w:t>
      </w:r>
      <w:r>
        <w:rPr>
          <w:rFonts w:asciiTheme="minorEastAsia" w:hAnsiTheme="minorEastAsia" w:hint="eastAsia"/>
          <w:sz w:val="24"/>
          <w:szCs w:val="24"/>
        </w:rPr>
        <w:br/>
        <w:t xml:space="preserve">    股东大会、董事会的会议召集程序、表决方式违反法律、行政法规或者本章程，或者决议内容违反本章程的，股东有权自决议作出之日起60日内，请求人民法院撤销。 </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lastRenderedPageBreak/>
        <w:t xml:space="preserve">董事、高级管理人员执行公司职务时违反法律、行政法规或者本章程的规定，给公司造成损失的，连续180日以上单独或合并持有公司1%以上股份的股东有权书面请求监事会向人民法院提起诉讼；监事会执行公司职务时违反法律、行政法规或者本章程的规定，给公司造成损失的，股东可以书面请求董事会向人民法院提起诉讼。 </w:t>
      </w:r>
      <w:r>
        <w:rPr>
          <w:rFonts w:asciiTheme="minorEastAsia" w:hAnsiTheme="minorEastAsia" w:hint="eastAsia"/>
          <w:sz w:val="24"/>
          <w:szCs w:val="24"/>
        </w:rPr>
        <w:b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 </w:t>
      </w:r>
      <w:r>
        <w:rPr>
          <w:rFonts w:asciiTheme="minorEastAsia" w:hAnsiTheme="minorEastAsia" w:hint="eastAsia"/>
          <w:sz w:val="24"/>
          <w:szCs w:val="24"/>
        </w:rPr>
        <w:br/>
        <w:t xml:space="preserve">    他人侵犯公司合法权益，给公司造成损失的，本条第一款规定的股东可以依照前两款的规定向人民法院提起诉讼。 </w:t>
      </w:r>
    </w:p>
    <w:p w:rsidR="0070727D" w:rsidRDefault="009E3631">
      <w:pPr>
        <w:numPr>
          <w:ilvl w:val="0"/>
          <w:numId w:val="2"/>
        </w:numPr>
        <w:tabs>
          <w:tab w:val="left" w:pos="0"/>
        </w:tabs>
        <w:spacing w:line="360" w:lineRule="auto"/>
        <w:ind w:left="0" w:firstLine="567"/>
        <w:rPr>
          <w:rFonts w:asciiTheme="minorEastAsia" w:hAnsiTheme="minorEastAsia"/>
          <w:sz w:val="24"/>
          <w:szCs w:val="24"/>
        </w:rPr>
      </w:pPr>
      <w:r>
        <w:rPr>
          <w:rFonts w:asciiTheme="minorEastAsia" w:hAnsiTheme="minorEastAsia" w:hint="eastAsia"/>
          <w:sz w:val="24"/>
          <w:szCs w:val="24"/>
        </w:rPr>
        <w:t xml:space="preserve">  董事、高级管理人员违反法律、行政法规或者本章程的规定，损害股东利益的，股东可以向人民法院提起诉讼。 </w:t>
      </w:r>
    </w:p>
    <w:p w:rsidR="0070727D" w:rsidRDefault="009E3631">
      <w:pPr>
        <w:numPr>
          <w:ilvl w:val="0"/>
          <w:numId w:val="2"/>
        </w:numPr>
        <w:tabs>
          <w:tab w:val="left" w:pos="0"/>
        </w:tabs>
        <w:spacing w:line="360" w:lineRule="auto"/>
        <w:ind w:left="0" w:firstLine="567"/>
        <w:rPr>
          <w:rFonts w:asciiTheme="minorEastAsia" w:hAnsiTheme="minorEastAsia"/>
          <w:sz w:val="24"/>
          <w:szCs w:val="24"/>
        </w:rPr>
      </w:pPr>
      <w:r>
        <w:rPr>
          <w:rFonts w:asciiTheme="minorEastAsia" w:hAnsiTheme="minorEastAsia" w:hint="eastAsia"/>
          <w:sz w:val="24"/>
          <w:szCs w:val="24"/>
        </w:rPr>
        <w:t xml:space="preserve">  公司股东承担下列义务：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一、遵守法律、行政法规和本章程；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二、依其所认购的股份和入股方式缴纳股金；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三、除法律、法规规定的情形外，不得退股；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四、不得滥用股东权利损害公司或者其他股东的利益；不得滥用公司法人独立地位和股东有限责任损害公司债权人的利益； </w:t>
      </w:r>
      <w:r>
        <w:rPr>
          <w:rFonts w:asciiTheme="minorEastAsia" w:hAnsiTheme="minorEastAsia" w:hint="eastAsia"/>
          <w:sz w:val="24"/>
          <w:szCs w:val="24"/>
        </w:rPr>
        <w:br/>
        <w:t xml:space="preserve">    公司股东滥用股东权利给公司或者其他股东造成损失的，应当依法承担赔偿责任。</w:t>
      </w:r>
      <w:r>
        <w:rPr>
          <w:rFonts w:asciiTheme="minorEastAsia" w:hAnsiTheme="minorEastAsia" w:hint="eastAsia"/>
          <w:sz w:val="24"/>
          <w:szCs w:val="24"/>
        </w:rPr>
        <w:br/>
        <w:t xml:space="preserve">    公司股东滥用公司法人独立地位和股东有限责任，逃避债务，严重损害公司债权人利益的，应当对公司债务承担连带责任。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五、法律、行政法规及本章程规定应当承担的其他义务。 </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持有公司5%以上有表决权股份的股东，将其持有的股份进行质押的，应当自该事实发生当日，向公司作出书面报告。</w:t>
      </w:r>
    </w:p>
    <w:p w:rsidR="0070727D" w:rsidRDefault="009E3631">
      <w:pPr>
        <w:numPr>
          <w:ilvl w:val="0"/>
          <w:numId w:val="2"/>
        </w:numPr>
        <w:tabs>
          <w:tab w:val="left" w:pos="0"/>
        </w:tabs>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持有公司5%以上有表决权股份的股东，在其持有的股份被司法冻结且累计冻结额达到发行股份的5%的，应当自接到司法文书之日起三个工作日内，向公司作书面报告。</w:t>
      </w:r>
    </w:p>
    <w:p w:rsidR="0070727D" w:rsidRDefault="009E3631">
      <w:pPr>
        <w:numPr>
          <w:ilvl w:val="0"/>
          <w:numId w:val="2"/>
        </w:numPr>
        <w:tabs>
          <w:tab w:val="left" w:pos="0"/>
        </w:tabs>
        <w:spacing w:line="360" w:lineRule="auto"/>
        <w:ind w:left="0" w:firstLineChars="200" w:firstLine="480"/>
        <w:rPr>
          <w:rFonts w:asciiTheme="minorEastAsia" w:hAnsiTheme="minorEastAsia"/>
          <w:sz w:val="24"/>
        </w:rPr>
      </w:pPr>
      <w:r>
        <w:rPr>
          <w:rFonts w:asciiTheme="minorEastAsia" w:hAnsiTheme="minorEastAsia" w:hint="eastAsia"/>
          <w:sz w:val="24"/>
          <w:szCs w:val="24"/>
        </w:rPr>
        <w:t>公</w:t>
      </w:r>
      <w:r>
        <w:rPr>
          <w:rFonts w:asciiTheme="minorEastAsia" w:hAnsiTheme="minorEastAsia" w:hint="eastAsia"/>
          <w:sz w:val="24"/>
        </w:rPr>
        <w:t xml:space="preserve">司的控股股东、实际控制人员不得利用其关联关系损害公司利益。违反规定的，给公司造成损失的，应当承担赔偿责任。 </w:t>
      </w:r>
    </w:p>
    <w:p w:rsidR="0070727D" w:rsidRDefault="009E3631">
      <w:pPr>
        <w:spacing w:line="360" w:lineRule="auto"/>
        <w:ind w:firstLineChars="149" w:firstLine="358"/>
        <w:rPr>
          <w:rFonts w:asciiTheme="minorEastAsia" w:hAnsiTheme="minorEastAsia"/>
          <w:sz w:val="24"/>
        </w:rPr>
      </w:pPr>
      <w:r>
        <w:rPr>
          <w:rFonts w:asciiTheme="minorEastAsia" w:hAnsiTheme="minorEastAsia" w:hint="eastAsia"/>
          <w:sz w:val="24"/>
        </w:rPr>
        <w:t xml:space="preserve"> 公司控股股东及实际控制人对公司和公司社会公众股股东负有诚信义务。控股股东应严格依法行使出资人的权利，控股股东不得利用利润分配、资产重组、对外投资、资金占</w:t>
      </w:r>
      <w:r>
        <w:rPr>
          <w:rFonts w:asciiTheme="minorEastAsia" w:hAnsiTheme="minorEastAsia" w:hint="eastAsia"/>
          <w:sz w:val="24"/>
        </w:rPr>
        <w:lastRenderedPageBreak/>
        <w:t>用、借款担保等方式损害公司和社会公众股股东的合法权益，不得利用其控制地位损害公司和社会公众股股东的利益。</w:t>
      </w:r>
    </w:p>
    <w:p w:rsidR="0070727D" w:rsidRDefault="0070727D">
      <w:pPr>
        <w:spacing w:line="360" w:lineRule="auto"/>
        <w:ind w:firstLineChars="149" w:firstLine="359"/>
        <w:rPr>
          <w:rFonts w:ascii="黑体" w:eastAsia="黑体" w:hAnsi="黑体"/>
          <w:b/>
          <w:bCs/>
          <w:sz w:val="24"/>
          <w:szCs w:val="32"/>
        </w:rPr>
      </w:pPr>
    </w:p>
    <w:p w:rsidR="0070727D" w:rsidRDefault="009E3631">
      <w:pPr>
        <w:keepNext/>
        <w:keepLines/>
        <w:numPr>
          <w:ilvl w:val="1"/>
          <w:numId w:val="3"/>
        </w:numPr>
        <w:spacing w:line="360" w:lineRule="auto"/>
        <w:ind w:left="0" w:firstLine="0"/>
        <w:jc w:val="center"/>
        <w:outlineLvl w:val="1"/>
        <w:rPr>
          <w:rFonts w:ascii="黑体" w:eastAsia="黑体" w:hAnsi="黑体"/>
          <w:bCs/>
          <w:sz w:val="24"/>
          <w:szCs w:val="32"/>
        </w:rPr>
      </w:pPr>
      <w:bookmarkStart w:id="16" w:name="_Toc132439962"/>
      <w:bookmarkStart w:id="17" w:name="_Toc132427270"/>
      <w:r>
        <w:rPr>
          <w:rFonts w:ascii="黑体" w:eastAsia="黑体" w:hAnsi="黑体" w:hint="eastAsia"/>
          <w:bCs/>
          <w:sz w:val="24"/>
          <w:szCs w:val="32"/>
        </w:rPr>
        <w:t xml:space="preserve">  股东大会的一般规定</w:t>
      </w:r>
      <w:bookmarkEnd w:id="16"/>
      <w:bookmarkEnd w:id="17"/>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股东大会是公司的权力机构，依法行使下列职权：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一、决定公司的经营方针和投资计划；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二、选举和更换非由职工代表担任的董事、监事，决定有关董事、监事的报酬事项；</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三、审议批准董事会的报告；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四、审议批准监事会报告；</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五、审议批准公司的年度财务预算方案、决算方案；</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六、审议批准公司的利润分配方案和弥补亏损方案；</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七、对公司增加或者减少注册资本作出决议；</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八、对发行公司债券作出决议；</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九、对公司合并、分立、解散、清算或者变更公司形式作出决议；</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十、修改本章程；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十一、对公司聘用、解聘会计师事务所作出决议；</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十二、审议批准第四十三条规定的担保事项；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十三、审议批准董事会设立战略、审计、提名、薪酬与考核及投资者关系管理等专门委员会；</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十四、审议公司在一年内购买、出售重大资产超过公司最近一期经审计总资产20%的事项；</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十五、审议批准公司收购、兼并境外上市公司，或者金额超过10亿元的境外投资项目；</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十六、审议批准变更募集资金用途事项；</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十七、审议股权激励计划；</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十八、审议法律、行政法规、部门规章或本章程规定应当由股东大会决定的其他事项。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公司下列对外担保行为，须经股东大会审议通过。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一、本公司及本公司控股子公司的对外担保总额,达到或超过最近一期经审计净资产的50%以后提供的任何担保；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二、按照连续十二个月累计计算原则，超过公司最近一期经审计总资产的30%的担保；</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三、按照连续十二个月累计计算原则，超过公司最近一期经审计净资产的50%的担保；</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lastRenderedPageBreak/>
        <w:t>四、为资产负债率超过70%的担保对象提供的担保；</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五、单笔担保额超过最近一期经审计净资产10%的担保；</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六、对股东、实际控制人及其关联方提供的担保。</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股东大会分为年度股东大会和临时股东大会。年度股东大会每年召开1次，应当于上一会计年度结束后的6个月内举行。</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有下列情形之一的，公司在事实发生之日起2个月以内召开临时股东大会：  </w:t>
      </w:r>
      <w:r>
        <w:rPr>
          <w:rFonts w:asciiTheme="minorEastAsia" w:hAnsiTheme="minorEastAsia" w:hint="eastAsia"/>
          <w:sz w:val="24"/>
          <w:szCs w:val="24"/>
        </w:rPr>
        <w:br/>
        <w:t xml:space="preserve">　　一、董事人数不足《公司法》规定人数或者本章程规定人数2/3时；</w:t>
      </w:r>
      <w:r>
        <w:rPr>
          <w:rFonts w:asciiTheme="minorEastAsia" w:hAnsiTheme="minorEastAsia" w:hint="eastAsia"/>
          <w:sz w:val="24"/>
          <w:szCs w:val="24"/>
        </w:rPr>
        <w:br/>
        <w:t xml:space="preserve">    二、公司未弥补的亏损达实收股本总额1/3时； </w:t>
      </w:r>
      <w:r>
        <w:rPr>
          <w:rFonts w:asciiTheme="minorEastAsia" w:hAnsiTheme="minorEastAsia" w:hint="eastAsia"/>
          <w:sz w:val="24"/>
          <w:szCs w:val="24"/>
        </w:rPr>
        <w:br/>
        <w:t xml:space="preserve">    三、单独或者合计持有公司10%以上股份的股东请求时； </w:t>
      </w:r>
      <w:r>
        <w:rPr>
          <w:rFonts w:asciiTheme="minorEastAsia" w:hAnsiTheme="minorEastAsia" w:hint="eastAsia"/>
          <w:sz w:val="24"/>
          <w:szCs w:val="24"/>
        </w:rPr>
        <w:br/>
        <w:t xml:space="preserve">    四、董事会认为必要时； </w:t>
      </w:r>
      <w:r>
        <w:rPr>
          <w:rFonts w:asciiTheme="minorEastAsia" w:hAnsiTheme="minorEastAsia" w:hint="eastAsia"/>
          <w:sz w:val="24"/>
          <w:szCs w:val="24"/>
        </w:rPr>
        <w:br/>
        <w:t xml:space="preserve">    五、监事会提议召开时； </w:t>
      </w:r>
      <w:r>
        <w:rPr>
          <w:rFonts w:asciiTheme="minorEastAsia" w:hAnsiTheme="minorEastAsia" w:hint="eastAsia"/>
          <w:sz w:val="24"/>
          <w:szCs w:val="24"/>
        </w:rPr>
        <w:br/>
        <w:t xml:space="preserve">    六、法律、行政法规、部门规章或本章程规定的其他情形。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本公司召开股东大会的地点为：公司住所地。 </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 xml:space="preserve"> 股东大会将设置会场，以现场会议形式召开。公司还将提供网络或其他方式为股东参加股东大会提供便利。股东通过上述方式参加股东大会的，视为出席。</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 xml:space="preserve"> 以网络投票方式进行表决的股东会会议通知、召集及召开程序，按照中国证券监督管理委员会、证券交易所及中国证券登记结算有限责任公司的相关规定执行。</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 xml:space="preserve"> 公司股东大会采用网络或其它方式的，应当在股东大会通知中明确载明网络或其他方式的表决时间、表决程序以及审议事项。股东大会网络或其他方式投票表决的开始时间，不得早于现场股东大会召开前一日下午3:00，并不得迟于现场股东大会召开当日上午9:30，其结束时间不得早于现场股东大会结束当日下午3:00。</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本公司召开股东大会时将聘请律师对以下问题出具法律意见并公告：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一、会议的召集、召开程序是否符合法律、行政法规、本章程；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二、出席会议人员的资格、召集人资格是否合法有效；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三、会议的表决程序、表决结果是否合法有效；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四、应本公司要求对其他有关问题出具的法律意见。</w:t>
      </w:r>
    </w:p>
    <w:p w:rsidR="0070727D" w:rsidRDefault="0070727D">
      <w:pPr>
        <w:spacing w:line="360" w:lineRule="auto"/>
        <w:ind w:firstLineChars="199" w:firstLine="479"/>
        <w:rPr>
          <w:rFonts w:asciiTheme="minorEastAsia" w:hAnsiTheme="minorEastAsia"/>
          <w:b/>
          <w:bCs/>
          <w:sz w:val="24"/>
          <w:szCs w:val="24"/>
        </w:rPr>
      </w:pPr>
    </w:p>
    <w:p w:rsidR="0070727D" w:rsidRDefault="009E3631">
      <w:pPr>
        <w:keepNext/>
        <w:keepLines/>
        <w:numPr>
          <w:ilvl w:val="1"/>
          <w:numId w:val="3"/>
        </w:numPr>
        <w:spacing w:line="360" w:lineRule="auto"/>
        <w:ind w:left="0" w:firstLine="0"/>
        <w:jc w:val="center"/>
        <w:outlineLvl w:val="1"/>
        <w:rPr>
          <w:rFonts w:ascii="黑体" w:eastAsia="黑体" w:hAnsi="黑体"/>
          <w:sz w:val="24"/>
          <w:szCs w:val="24"/>
        </w:rPr>
      </w:pPr>
      <w:bookmarkStart w:id="18" w:name="_Toc132427271"/>
      <w:bookmarkStart w:id="19" w:name="_Toc132439963"/>
      <w:r>
        <w:rPr>
          <w:rFonts w:ascii="黑体" w:eastAsia="黑体" w:hAnsi="黑体" w:hint="eastAsia"/>
          <w:sz w:val="24"/>
          <w:szCs w:val="24"/>
        </w:rPr>
        <w:t xml:space="preserve"> 股东大会的召集</w:t>
      </w:r>
      <w:bookmarkEnd w:id="18"/>
      <w:bookmarkEnd w:id="19"/>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独立董事有权向董事会提议召开临时股东大会。对独立董事要求召开临时股东大会的提议，董事会应当根据法律、行政法规和本章程的规定，在收到提议后10日内</w:t>
      </w:r>
      <w:r>
        <w:rPr>
          <w:rFonts w:asciiTheme="minorEastAsia" w:hAnsiTheme="minorEastAsia" w:hint="eastAsia"/>
          <w:sz w:val="24"/>
          <w:szCs w:val="24"/>
        </w:rPr>
        <w:lastRenderedPageBreak/>
        <w:t xml:space="preserve">提出同意或不同意召开临时股东大会的书面反馈意见。 </w:t>
      </w:r>
      <w:r>
        <w:rPr>
          <w:rFonts w:asciiTheme="minorEastAsia" w:hAnsiTheme="minorEastAsia" w:hint="eastAsia"/>
          <w:sz w:val="24"/>
          <w:szCs w:val="24"/>
        </w:rPr>
        <w:br/>
        <w:t xml:space="preserve">    董事会同意召开临时股东大会的，将在作出董事会决议后的5日内发出召开股东大会的通知；董事会不同意召开临时股东大会的，将说明理由并公告。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监事会有权向董事会提议召开临时股东大会，并应当以书面形式向董事会提出。董事会应当根据法律、行政法规和本章程的规定，在收到提案后10日内提出同意或不同意召开临时股东大会的书面反馈意见。 </w:t>
      </w:r>
      <w:r>
        <w:rPr>
          <w:rFonts w:asciiTheme="minorEastAsia" w:hAnsiTheme="minorEastAsia" w:hint="eastAsia"/>
          <w:sz w:val="24"/>
          <w:szCs w:val="24"/>
        </w:rPr>
        <w:br/>
        <w:t xml:space="preserve">    董事会同意召开临时股东大会的，将在作出董事会决议后的5日内发出召开股东大会的通知，通知中对原提议的变更，应征得监事会的同意。 </w:t>
      </w:r>
      <w:r>
        <w:rPr>
          <w:rFonts w:asciiTheme="minorEastAsia" w:hAnsiTheme="minorEastAsia" w:hint="eastAsia"/>
          <w:sz w:val="24"/>
          <w:szCs w:val="24"/>
        </w:rPr>
        <w:br/>
        <w:t xml:space="preserve">    董事会不同意召开临时股东大会，或者在收到提案后10日内未作出反馈的，视为董事会不能履行或者不履行召集股东大会会议职责，监事会可以自行召集和主持。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单独或者合计持有公司10%以上股份的股东有权向董事会请求召开临时股东大会，并应当以书面形式向董事会提出。董事会应当根据法律、行政法规和本章程的规定，在收到请求后10日内提出同意或不同意召开临时股东大会的书面反馈意见。 </w:t>
      </w:r>
      <w:r>
        <w:rPr>
          <w:rFonts w:asciiTheme="minorEastAsia" w:hAnsiTheme="minorEastAsia" w:hint="eastAsia"/>
          <w:sz w:val="24"/>
          <w:szCs w:val="24"/>
        </w:rPr>
        <w:br/>
        <w:t xml:space="preserve">    董事会同意召开临时股东大会的，应当在作出董事会决议后的5日内发出召开股东大会的通知，通知中对原请求的变更，应当征得相关股东的同意。 </w:t>
      </w:r>
      <w:r>
        <w:rPr>
          <w:rFonts w:asciiTheme="minorEastAsia" w:hAnsiTheme="minorEastAsia" w:hint="eastAsia"/>
          <w:sz w:val="24"/>
          <w:szCs w:val="24"/>
        </w:rPr>
        <w:br/>
        <w:t xml:space="preserve">    董事会不同意召开临时股东大会，或者在收到请求后10日内未作出反馈的，单独或者合计持有公司10%以上股份的股东有权向监事会提议召开临时股东大会，并应当以书面形式向监事会提出请求。 </w:t>
      </w:r>
      <w:r>
        <w:rPr>
          <w:rFonts w:asciiTheme="minorEastAsia" w:hAnsiTheme="minorEastAsia" w:hint="eastAsia"/>
          <w:sz w:val="24"/>
          <w:szCs w:val="24"/>
        </w:rPr>
        <w:br/>
        <w:t xml:space="preserve">    监事会同意召开临时股东大会的，应在收到请求5日内发出召开股东大会的通知，通知中对原提案的变更，应当征得相关股东的同意。 </w:t>
      </w:r>
      <w:r>
        <w:rPr>
          <w:rFonts w:asciiTheme="minorEastAsia" w:hAnsiTheme="minorEastAsia" w:hint="eastAsia"/>
          <w:sz w:val="24"/>
          <w:szCs w:val="24"/>
        </w:rPr>
        <w:br/>
        <w:t xml:space="preserve">    监事会未在规定期限内发出股东大会通知的，视为监事会不召集和主持股东大会，连续90日以上单独或者合计持有公司10%以上股份的股东可以自行召集和主持。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监事会或股东决定自行召集股东大会的，须书面通知董事会，同时向公司所在地中国证监会派出机构和证券交易所备案。 </w:t>
      </w:r>
      <w:r>
        <w:rPr>
          <w:rFonts w:asciiTheme="minorEastAsia" w:hAnsiTheme="minorEastAsia" w:hint="eastAsia"/>
          <w:sz w:val="24"/>
          <w:szCs w:val="24"/>
        </w:rPr>
        <w:br/>
        <w:t xml:space="preserve">    在股东大会决议公告前，召集股东持股比例不得低于10%。 </w:t>
      </w:r>
      <w:r>
        <w:rPr>
          <w:rFonts w:asciiTheme="minorEastAsia" w:hAnsiTheme="minorEastAsia" w:hint="eastAsia"/>
          <w:sz w:val="24"/>
          <w:szCs w:val="24"/>
        </w:rPr>
        <w:br/>
        <w:t xml:space="preserve">    召集股东应在发出股东大会通知及股东大会决议公告时，向公司所在地中国证监会派出机构和证券交易所提交有关证明材料。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对于监事会或股东自行召集的股东大会，董事会和董事会秘书将予配合。董事会应当提供股权登记日的股东名册。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监事会或股东自行召集的股东大会，会议所必需的费用由本公司承担。</w:t>
      </w:r>
    </w:p>
    <w:p w:rsidR="0070727D" w:rsidRDefault="0070727D">
      <w:pPr>
        <w:spacing w:line="360" w:lineRule="auto"/>
        <w:ind w:firstLine="567"/>
        <w:rPr>
          <w:rFonts w:asciiTheme="minorEastAsia" w:hAnsiTheme="minorEastAsia"/>
          <w:sz w:val="24"/>
          <w:szCs w:val="24"/>
        </w:rPr>
      </w:pPr>
    </w:p>
    <w:p w:rsidR="0070727D" w:rsidRDefault="009E3631">
      <w:pPr>
        <w:keepNext/>
        <w:keepLines/>
        <w:numPr>
          <w:ilvl w:val="1"/>
          <w:numId w:val="3"/>
        </w:numPr>
        <w:spacing w:line="360" w:lineRule="auto"/>
        <w:ind w:left="0" w:firstLine="0"/>
        <w:jc w:val="center"/>
        <w:outlineLvl w:val="1"/>
        <w:rPr>
          <w:rFonts w:ascii="黑体" w:eastAsia="黑体" w:hAnsi="黑体"/>
          <w:b/>
          <w:bCs/>
          <w:sz w:val="24"/>
          <w:szCs w:val="24"/>
        </w:rPr>
      </w:pPr>
      <w:bookmarkStart w:id="20" w:name="_Toc132439964"/>
      <w:bookmarkStart w:id="21" w:name="_Toc132427272"/>
      <w:r>
        <w:rPr>
          <w:rFonts w:ascii="黑体" w:eastAsia="黑体" w:hAnsi="黑体" w:hint="eastAsia"/>
          <w:sz w:val="24"/>
          <w:szCs w:val="24"/>
        </w:rPr>
        <w:t xml:space="preserve">  股东大会的提案与通知</w:t>
      </w:r>
      <w:bookmarkEnd w:id="20"/>
      <w:bookmarkEnd w:id="21"/>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提案的内容应当属于股东大会职权范围，有明确议题和具体决议事项，并且符合法律、行政法规和本章程的有关规定。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公司召开股东大会，董事会、监事会以及单独或者合并持有公司3%以上股份的股东，有权向公司提出提案。 </w:t>
      </w:r>
      <w:r>
        <w:rPr>
          <w:rFonts w:asciiTheme="minorEastAsia" w:hAnsiTheme="minorEastAsia" w:hint="eastAsia"/>
          <w:sz w:val="24"/>
          <w:szCs w:val="24"/>
        </w:rPr>
        <w:br/>
        <w:t xml:space="preserve">    单独或者合计持有公司3%以上股份的股东，可以在股东大会召开10日前提出临时提案并书面提交召集人。召集人应当在收到提案后2日内发出股东大会补充通知，公告临时提案的内容。 </w:t>
      </w:r>
      <w:r>
        <w:rPr>
          <w:rFonts w:asciiTheme="minorEastAsia" w:hAnsiTheme="minorEastAsia" w:hint="eastAsia"/>
          <w:sz w:val="24"/>
          <w:szCs w:val="24"/>
        </w:rPr>
        <w:br/>
        <w:t xml:space="preserve">    除前款规定的情形外，召集人在发出股东大会通知公告后，不得修改股东大会通知中已列明的提案或增加新的提案。 </w:t>
      </w:r>
      <w:r>
        <w:rPr>
          <w:rFonts w:asciiTheme="minorEastAsia" w:hAnsiTheme="minorEastAsia" w:hint="eastAsia"/>
          <w:sz w:val="24"/>
          <w:szCs w:val="24"/>
        </w:rPr>
        <w:br/>
        <w:t xml:space="preserve">    股东大会通知中未列明或不符合上条规定的提案，股东大会不得进行表决并作出决议。</w:t>
      </w:r>
    </w:p>
    <w:p w:rsidR="0070727D" w:rsidRDefault="009E3631">
      <w:pPr>
        <w:numPr>
          <w:ilvl w:val="0"/>
          <w:numId w:val="2"/>
        </w:numPr>
        <w:spacing w:line="360" w:lineRule="auto"/>
        <w:ind w:left="0" w:firstLineChars="199" w:firstLine="478"/>
        <w:rPr>
          <w:rFonts w:asciiTheme="minorEastAsia" w:hAnsiTheme="minorEastAsia"/>
          <w:sz w:val="24"/>
          <w:szCs w:val="24"/>
        </w:rPr>
      </w:pPr>
      <w:r>
        <w:rPr>
          <w:rFonts w:asciiTheme="minorEastAsia" w:hAnsiTheme="minorEastAsia" w:hint="eastAsia"/>
          <w:sz w:val="24"/>
          <w:szCs w:val="24"/>
        </w:rPr>
        <w:t>召集人将在年度股东大会召开20日前以公告方式通知各股东，临时股东大会将于会议召开15日前以公告方式通知各股东。（注：在计算起始期限时，不包括会议召开当日）。</w:t>
      </w:r>
    </w:p>
    <w:p w:rsidR="0070727D" w:rsidRDefault="009E3631">
      <w:pPr>
        <w:numPr>
          <w:ilvl w:val="0"/>
          <w:numId w:val="2"/>
        </w:numPr>
        <w:spacing w:line="360" w:lineRule="auto"/>
        <w:ind w:left="0" w:firstLineChars="199" w:firstLine="478"/>
        <w:rPr>
          <w:rFonts w:asciiTheme="minorEastAsia" w:hAnsiTheme="minorEastAsia"/>
          <w:sz w:val="24"/>
          <w:szCs w:val="24"/>
        </w:rPr>
      </w:pPr>
      <w:r>
        <w:rPr>
          <w:rFonts w:asciiTheme="minorEastAsia" w:hAnsiTheme="minorEastAsia" w:hint="eastAsia"/>
          <w:sz w:val="24"/>
          <w:szCs w:val="24"/>
        </w:rPr>
        <w:t>股东大会的通知包括以下内容：</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 xml:space="preserve">一、会议的时间、地点和会议期限； </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 xml:space="preserve">二、提交会议审议的事项和提案；  </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 xml:space="preserve">三、以明显的文字说明：全体股东均有权出席股东大会，并可以书面委托代理人出席会议和参加表决，该股东代理人不必是公司的股东； </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 xml:space="preserve">四、有权出席股东大会股东的股权登记日，股权登记日与会议日期之间的间隔不多于7个工作日。股权登记日一旦确认，不得变更。 </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 xml:space="preserve">五、会务常设联系人姓名，电话号码。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股东大会拟讨论董事、监事选举事项的，股东大会通知中将充分披露董事、监事候选人的详细资料，至少包括以下内容：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一、教育背景、工作经历、兼职等个人情况；</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二、与本公司或本公司的控股股东及实际控制人是否存在关联关系；</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三、披露持有本公司股份数量；</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四、是否受过中国证监会及其他有关部门的处罚和证券交易所惩戒。</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除采取累积投票制选举董事、监事外，每位董事、监事候选人应当以单项提案提出。 </w:t>
      </w:r>
    </w:p>
    <w:p w:rsidR="0070727D" w:rsidRDefault="009E3631">
      <w:pPr>
        <w:keepNext/>
        <w:keepLines/>
        <w:numPr>
          <w:ilvl w:val="0"/>
          <w:numId w:val="2"/>
        </w:numPr>
        <w:spacing w:line="360" w:lineRule="auto"/>
        <w:ind w:left="0" w:firstLineChars="149" w:firstLine="358"/>
        <w:outlineLvl w:val="1"/>
        <w:rPr>
          <w:rFonts w:asciiTheme="minorEastAsia" w:hAnsiTheme="minorEastAsia"/>
          <w:b/>
          <w:bCs/>
          <w:sz w:val="24"/>
          <w:szCs w:val="24"/>
        </w:rPr>
      </w:pPr>
      <w:r>
        <w:rPr>
          <w:rFonts w:asciiTheme="minorEastAsia" w:hAnsiTheme="minorEastAsia" w:hint="eastAsia"/>
          <w:sz w:val="24"/>
          <w:szCs w:val="24"/>
        </w:rPr>
        <w:lastRenderedPageBreak/>
        <w:t>发出股东大会通知后，无正当理由，股东大会不应延期或取消，股东大会通知中列明的提案不应取消。一旦出现延期或取消的情形，召集人应当在原定召开日前至少2个工作日公告并说明原因。</w:t>
      </w:r>
      <w:r>
        <w:rPr>
          <w:rFonts w:asciiTheme="minorEastAsia" w:hAnsiTheme="minorEastAsia"/>
          <w:sz w:val="24"/>
          <w:szCs w:val="24"/>
        </w:rPr>
        <w:br/>
      </w:r>
    </w:p>
    <w:p w:rsidR="0070727D" w:rsidRDefault="009E3631">
      <w:pPr>
        <w:keepNext/>
        <w:keepLines/>
        <w:numPr>
          <w:ilvl w:val="1"/>
          <w:numId w:val="3"/>
        </w:numPr>
        <w:spacing w:line="360" w:lineRule="auto"/>
        <w:ind w:left="0" w:firstLine="0"/>
        <w:jc w:val="center"/>
        <w:outlineLvl w:val="1"/>
        <w:rPr>
          <w:rFonts w:ascii="黑体" w:eastAsia="黑体" w:hAnsi="黑体"/>
          <w:b/>
          <w:bCs/>
          <w:sz w:val="24"/>
          <w:szCs w:val="24"/>
        </w:rPr>
      </w:pPr>
      <w:bookmarkStart w:id="22" w:name="_Toc132427273"/>
      <w:bookmarkStart w:id="23" w:name="_Toc132439965"/>
      <w:r>
        <w:rPr>
          <w:rFonts w:ascii="黑体" w:eastAsia="黑体" w:hAnsi="黑体" w:hint="eastAsia"/>
          <w:sz w:val="24"/>
          <w:szCs w:val="24"/>
        </w:rPr>
        <w:t xml:space="preserve">  股东大会的召开</w:t>
      </w:r>
      <w:bookmarkEnd w:id="22"/>
      <w:bookmarkEnd w:id="23"/>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本公司董事会和其他召集人将采取必要措施，保证股东大会的正常秩序。对于干扰股东大会、寻衅滋事和侵犯股东合法权益的行为，将采取措施加以制止并及时报告有关部门查处。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股权登记日登记在册的所有股东或其代理人，均有权出席股东大会。并依照有关法律、法规及本章程行使表决权。 </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 xml:space="preserve"> 股东可以亲自出席股东大会，也可以委托代理人代为出席和表决。</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个人股东亲自出席会议的，应出示本人身份证或其他能够表明其身份的有效证件或证明、股票账户卡；委托代理他人出席会议的，应出示本人有效身份证件、股东授权委托书。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法人股东应由法定代表人或者法定代表人委托的代理人出席会议。法定代表人出席会议的，应出示本人身份证、能证明其具有法定代表人资格的有效证明；委托代理人出席会议的，代理人应出示本人身份证、法人股东单位的法定代表人依法出具的书面授权委托书。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股东出具的委托他人出席股东大会的授权委托书应当载明下列内容：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一、代理人的姓名；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二、是否具有表决权；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三、分别对列入股东大会议程的每一审议事项投赞成、反对或弃权票的指示；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四、委托书签发日期和有效期限；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五、委托人签名（或盖章）。委托人为法人股东的，应加盖法人单位印章。</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委托书应当注明如果股东不作具体指示，股东代理人可以按自己的意思表决。</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r>
        <w:rPr>
          <w:rFonts w:asciiTheme="minorEastAsia" w:hAnsiTheme="minorEastAsia" w:hint="eastAsia"/>
          <w:sz w:val="24"/>
          <w:szCs w:val="24"/>
        </w:rPr>
        <w:br/>
        <w:t xml:space="preserve">    委托人为法人的，由其法定代表人或者董事会、其他决策机构决议授权的人作为代表出席公司的股东大会。</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lastRenderedPageBreak/>
        <w:t>出席会议人员的会议登记册由公司负责制作。会议登记册载明参加会议人员姓名（或单位名称）、身份证号码、住所地址、持有或者代表有表决权的股份数额、被代理人姓名（或单位名称）等事项。</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股东大会召开时，本公司全体董事、监事和董事会秘书应当出席会议，总经理和其他高级管理人员应当列席会议。</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股东大会由董事长主持。董事长不能履行职务或不履行职务时，由副董事长（公司</w:t>
      </w:r>
      <w:r w:rsidR="00957A03">
        <w:rPr>
          <w:rFonts w:asciiTheme="minorEastAsia" w:hAnsiTheme="minorEastAsia" w:hint="eastAsia"/>
          <w:sz w:val="24"/>
          <w:szCs w:val="24"/>
        </w:rPr>
        <w:t>有两位或两位以上副董事长的，由半数以上董事共同推举的副董事长</w:t>
      </w:r>
      <w:r>
        <w:rPr>
          <w:rFonts w:asciiTheme="minorEastAsia" w:hAnsiTheme="minorEastAsia" w:hint="eastAsia"/>
          <w:sz w:val="24"/>
          <w:szCs w:val="24"/>
        </w:rPr>
        <w:t xml:space="preserve">）主持，副董事长不能履行职务或者不履行职务时，由担任董事的总经理主持；担任董事的总经理不能履行职务或者不履行职务时，由半数以上董事共同推举的一名董事主持。 </w:t>
      </w:r>
      <w:r>
        <w:rPr>
          <w:rFonts w:asciiTheme="minorEastAsia" w:hAnsiTheme="minorEastAsia" w:hint="eastAsia"/>
          <w:sz w:val="24"/>
          <w:szCs w:val="24"/>
        </w:rPr>
        <w:br/>
        <w:t xml:space="preserve">    监事会自行召集的股东大会，由监事会主席主持。监事会主席不能履行职务或不履行职务时，由监事会副主席主持，监事会副主席不能履行职务或者不履行职务时，由半数以上监事共同推举的一名监事主持。 </w:t>
      </w:r>
      <w:r>
        <w:rPr>
          <w:rFonts w:asciiTheme="minorEastAsia" w:hAnsiTheme="minorEastAsia" w:hint="eastAsia"/>
          <w:sz w:val="24"/>
          <w:szCs w:val="24"/>
        </w:rPr>
        <w:br/>
        <w:t xml:space="preserve">    股东自行召集的股东大会，由召集人推举代表主持。 </w:t>
      </w:r>
      <w:r>
        <w:rPr>
          <w:rFonts w:asciiTheme="minorEastAsia" w:hAnsiTheme="minorEastAsia" w:hint="eastAsia"/>
          <w:sz w:val="24"/>
          <w:szCs w:val="24"/>
        </w:rPr>
        <w:br/>
        <w:t xml:space="preserve">    召开股东大会时，会议主持人违反议事规则使股东大会无法继续进行的，经现场出席股东大会有表决权过半数的股东同意，股东大会可推举一人担任会议主持人，继续开会。</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制定股东大会议事规则，详细规定股东大会的召开和表决程序，包括通知、登记、提案的审议、投票、计票、表决结果的宣布、会议决议的形成、会议记录及其签署、公告等内容，以及股东大会对董事会的授权原则，授权内容应明确具体。股东大会议事规则应作为章程的附件，由董事会拟定，股东大会批准。</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在年度股东大会上，董事会、监事会应当就其过去一年的工作向股东大会作出报告。每名独立董事也应作出述职报告。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董事、监事、高级管理人员在股东大会上就股东的质询和建议作出解释和说明。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会议主持人应当在表决前宣布现场出席会议的股东和代理人人数及所持有表决权的股份总数，现场出席会议的股东和代理人人数及所持有表决权的股份总数以会议登记为准。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lastRenderedPageBreak/>
        <w:t xml:space="preserve">股东大会应有会议记录，由董事会秘书负责。会议记录记载以下内容：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一、会议时间、地点、议程和召集人姓名或名称；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二、会议主持人以及出席或列席会议的董事、监事、总经理和其他高级管理人员姓名；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三、出席会议的股东和代理人人数、所持有表决权的股份总数及占公司股份总数的比例；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四、对每一提案的审议经过、发言要点和表决结果；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五、股东的质询意见或建议以及相应的答复或说明；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六、律师及计票人、监票人姓名；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七、本章程规定应当载入会议记录的其他内容。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召集人应当保证会议记录内容真实、准确和完整。出席会议的董事、监事、董事会秘书、召集人或其代表、会议主持人应当在会议记录上签名。会议记录应当与现场出席股东的签名册及代理出席的委托书、网络及其他方式表决情况的有效资料一并保存，保存期限不少于10年。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召集人应当保证股东大会连续举行，直至形成最终决议。因不可抗力等特殊原因导致股东大会中止或不能作出决议的，应采取必要措施尽快恢复召开股东大会或直接终止本次股东大会，并及时公告。同时，召集人应向公司所在地中国证监会派出机构及证券交易所报告。</w:t>
      </w:r>
      <w:r>
        <w:rPr>
          <w:rFonts w:asciiTheme="minorEastAsia" w:hAnsiTheme="minorEastAsia"/>
          <w:sz w:val="24"/>
          <w:szCs w:val="24"/>
        </w:rPr>
        <w:br w:type="textWrapping" w:clear="all"/>
      </w:r>
    </w:p>
    <w:p w:rsidR="0070727D" w:rsidRDefault="009E3631">
      <w:pPr>
        <w:keepNext/>
        <w:keepLines/>
        <w:numPr>
          <w:ilvl w:val="1"/>
          <w:numId w:val="3"/>
        </w:numPr>
        <w:spacing w:line="360" w:lineRule="auto"/>
        <w:ind w:left="0" w:firstLine="0"/>
        <w:jc w:val="center"/>
        <w:outlineLvl w:val="1"/>
        <w:rPr>
          <w:rFonts w:ascii="黑体" w:eastAsia="黑体" w:hAnsi="黑体"/>
          <w:bCs/>
          <w:sz w:val="24"/>
          <w:szCs w:val="24"/>
        </w:rPr>
      </w:pPr>
      <w:bookmarkStart w:id="24" w:name="_Toc132427274"/>
      <w:bookmarkStart w:id="25" w:name="_Toc132439966"/>
      <w:r>
        <w:rPr>
          <w:rFonts w:ascii="黑体" w:eastAsia="黑体" w:hAnsi="黑体" w:hint="eastAsia"/>
          <w:bCs/>
          <w:sz w:val="24"/>
          <w:szCs w:val="24"/>
        </w:rPr>
        <w:t xml:space="preserve">  股东大会的表决和决议</w:t>
      </w:r>
      <w:bookmarkEnd w:id="24"/>
      <w:bookmarkEnd w:id="25"/>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股东大会决议分为普通决议和特别决议。 </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 xml:space="preserve"> 股东大会作出普通决议，应当由出席股东大会的股东（包括股东代理人）所持表决权的1/2以上通过。 </w:t>
      </w:r>
      <w:r>
        <w:rPr>
          <w:rFonts w:asciiTheme="minorEastAsia" w:hAnsiTheme="minorEastAsia" w:hint="eastAsia"/>
          <w:sz w:val="24"/>
          <w:szCs w:val="24"/>
        </w:rPr>
        <w:br/>
        <w:t xml:space="preserve">    股东大会作出特别决议，应当由出席股东大会的股东（包括股东代理人）所持表决权的2/3以上通过。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下列事项由股东大会以普通决议通过：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一、董事会和监事会的工作报告；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二、董事会拟定的利润分配方案和弥补亏损方案；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三、董事会和监事会成员的任免及其报酬和支付方法；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四、公司年度预算方案、决算方案；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 xml:space="preserve">五、公司年度报告；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lastRenderedPageBreak/>
        <w:t>六、除法律、行政法规规定或者本章程规定应当以特别决议通过以外的其他事项。</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下列事项由股东大会以特别决议通过</w:t>
      </w:r>
      <w:r>
        <w:rPr>
          <w:rFonts w:asciiTheme="minorEastAsia" w:hAnsiTheme="minorEastAsia"/>
          <w:sz w:val="24"/>
          <w:szCs w:val="24"/>
        </w:rPr>
        <w:t>:</w:t>
      </w:r>
    </w:p>
    <w:p w:rsidR="0070727D" w:rsidRDefault="009E3631">
      <w:pPr>
        <w:spacing w:line="360" w:lineRule="auto"/>
        <w:ind w:firstLineChars="225" w:firstLine="540"/>
        <w:jc w:val="left"/>
        <w:rPr>
          <w:rFonts w:asciiTheme="minorEastAsia" w:hAnsiTheme="minorEastAsia"/>
          <w:sz w:val="24"/>
          <w:szCs w:val="24"/>
        </w:rPr>
      </w:pPr>
      <w:r>
        <w:rPr>
          <w:rFonts w:asciiTheme="minorEastAsia" w:hAnsiTheme="minorEastAsia" w:hint="eastAsia"/>
          <w:sz w:val="24"/>
          <w:szCs w:val="24"/>
        </w:rPr>
        <w:t>一、公司因外部经营环境或自身经营状况发生重大变化而需调整或者变更公司分红政策；</w:t>
      </w:r>
    </w:p>
    <w:p w:rsidR="0070727D" w:rsidRDefault="009E3631">
      <w:pPr>
        <w:spacing w:line="360" w:lineRule="auto"/>
        <w:ind w:firstLineChars="225" w:firstLine="540"/>
        <w:jc w:val="left"/>
        <w:rPr>
          <w:rFonts w:asciiTheme="minorEastAsia" w:hAnsiTheme="minorEastAsia"/>
          <w:sz w:val="24"/>
          <w:szCs w:val="24"/>
        </w:rPr>
      </w:pPr>
      <w:r>
        <w:rPr>
          <w:rFonts w:asciiTheme="minorEastAsia" w:hAnsiTheme="minorEastAsia" w:hint="eastAsia"/>
          <w:sz w:val="24"/>
          <w:szCs w:val="24"/>
        </w:rPr>
        <w:t>二、公司增加或者减少注册资本；</w:t>
      </w:r>
    </w:p>
    <w:p w:rsidR="0070727D" w:rsidRDefault="009E3631">
      <w:pPr>
        <w:spacing w:line="360" w:lineRule="auto"/>
        <w:ind w:firstLineChars="225" w:firstLine="540"/>
        <w:jc w:val="left"/>
        <w:rPr>
          <w:rFonts w:asciiTheme="minorEastAsia" w:hAnsiTheme="minorEastAsia"/>
          <w:sz w:val="24"/>
          <w:szCs w:val="24"/>
        </w:rPr>
      </w:pPr>
      <w:r>
        <w:rPr>
          <w:rFonts w:asciiTheme="minorEastAsia" w:hAnsiTheme="minorEastAsia" w:hint="eastAsia"/>
          <w:sz w:val="24"/>
          <w:szCs w:val="24"/>
        </w:rPr>
        <w:t>三、公司的分立、合并、解散或变更公司形式；</w:t>
      </w:r>
    </w:p>
    <w:p w:rsidR="0070727D" w:rsidRDefault="009E3631">
      <w:pPr>
        <w:spacing w:line="360" w:lineRule="auto"/>
        <w:ind w:firstLineChars="225" w:firstLine="540"/>
        <w:jc w:val="left"/>
        <w:rPr>
          <w:rFonts w:asciiTheme="minorEastAsia" w:hAnsiTheme="minorEastAsia"/>
          <w:sz w:val="24"/>
          <w:szCs w:val="24"/>
        </w:rPr>
      </w:pPr>
      <w:r>
        <w:rPr>
          <w:rFonts w:asciiTheme="minorEastAsia" w:hAnsiTheme="minorEastAsia" w:hint="eastAsia"/>
          <w:sz w:val="24"/>
          <w:szCs w:val="24"/>
        </w:rPr>
        <w:t>四、本章程的修改；</w:t>
      </w:r>
    </w:p>
    <w:p w:rsidR="0070727D" w:rsidRDefault="009E3631">
      <w:pPr>
        <w:spacing w:line="360" w:lineRule="auto"/>
        <w:ind w:firstLineChars="225" w:firstLine="540"/>
        <w:jc w:val="left"/>
        <w:rPr>
          <w:rFonts w:asciiTheme="minorEastAsia" w:hAnsiTheme="minorEastAsia"/>
          <w:sz w:val="24"/>
          <w:szCs w:val="24"/>
        </w:rPr>
      </w:pPr>
      <w:r>
        <w:rPr>
          <w:rFonts w:asciiTheme="minorEastAsia" w:hAnsiTheme="minorEastAsia" w:hint="eastAsia"/>
          <w:sz w:val="24"/>
          <w:szCs w:val="24"/>
        </w:rPr>
        <w:t>五、公司在一年内购买、出售重大资产或者担保金额超过公司最近一期经审计总资产</w:t>
      </w:r>
      <w:r>
        <w:rPr>
          <w:rFonts w:asciiTheme="minorEastAsia" w:hAnsiTheme="minorEastAsia"/>
          <w:sz w:val="24"/>
          <w:szCs w:val="24"/>
        </w:rPr>
        <w:t>30%</w:t>
      </w:r>
      <w:r>
        <w:rPr>
          <w:rFonts w:asciiTheme="minorEastAsia" w:hAnsiTheme="minorEastAsia" w:hint="eastAsia"/>
          <w:sz w:val="24"/>
          <w:szCs w:val="24"/>
        </w:rPr>
        <w:t>的；</w:t>
      </w:r>
    </w:p>
    <w:p w:rsidR="0070727D" w:rsidRDefault="009E3631">
      <w:pPr>
        <w:spacing w:line="360" w:lineRule="auto"/>
        <w:ind w:firstLineChars="225" w:firstLine="540"/>
        <w:jc w:val="left"/>
        <w:rPr>
          <w:rFonts w:asciiTheme="minorEastAsia" w:hAnsiTheme="minorEastAsia"/>
          <w:sz w:val="24"/>
          <w:szCs w:val="24"/>
        </w:rPr>
      </w:pPr>
      <w:r>
        <w:rPr>
          <w:rFonts w:asciiTheme="minorEastAsia" w:hAnsiTheme="minorEastAsia" w:hint="eastAsia"/>
          <w:sz w:val="24"/>
          <w:szCs w:val="24"/>
        </w:rPr>
        <w:t>六、股权激励计划；</w:t>
      </w:r>
    </w:p>
    <w:p w:rsidR="0070727D" w:rsidRDefault="009E3631">
      <w:pPr>
        <w:spacing w:line="360" w:lineRule="auto"/>
        <w:ind w:firstLineChars="225" w:firstLine="540"/>
        <w:jc w:val="left"/>
        <w:rPr>
          <w:rFonts w:asciiTheme="minorEastAsia" w:hAnsiTheme="minorEastAsia"/>
          <w:sz w:val="24"/>
          <w:szCs w:val="24"/>
        </w:rPr>
      </w:pPr>
      <w:r>
        <w:rPr>
          <w:rFonts w:asciiTheme="minorEastAsia" w:hAnsiTheme="minorEastAsia" w:hint="eastAsia"/>
          <w:sz w:val="24"/>
          <w:szCs w:val="24"/>
        </w:rPr>
        <w:t>七、法律、行政法规或本章程规定的，以及股东大会以普通决议认定会对公司产生重大影响的、需要以特别决议通过的其他事项。</w:t>
      </w:r>
    </w:p>
    <w:p w:rsidR="0070727D" w:rsidRDefault="009E3631">
      <w:pPr>
        <w:spacing w:line="360" w:lineRule="auto"/>
        <w:ind w:firstLineChars="225" w:firstLine="540"/>
        <w:jc w:val="left"/>
        <w:rPr>
          <w:rFonts w:asciiTheme="minorEastAsia" w:hAnsiTheme="minorEastAsia"/>
          <w:sz w:val="24"/>
          <w:szCs w:val="24"/>
        </w:rPr>
      </w:pPr>
      <w:r>
        <w:rPr>
          <w:rFonts w:asciiTheme="minorEastAsia" w:hAnsiTheme="minorEastAsia" w:hint="eastAsia"/>
          <w:sz w:val="24"/>
          <w:szCs w:val="24"/>
        </w:rPr>
        <w:t>除普通决议和特别决议外，股东大会在审议涉及更改本章程本款以及第</w:t>
      </w:r>
      <w:r>
        <w:rPr>
          <w:rFonts w:asciiTheme="minorEastAsia" w:hAnsiTheme="minorEastAsia"/>
          <w:sz w:val="24"/>
          <w:szCs w:val="24"/>
        </w:rPr>
        <w:t>[</w:t>
      </w:r>
      <w:r w:rsidR="00CD7DAF">
        <w:rPr>
          <w:rFonts w:asciiTheme="minorEastAsia" w:hAnsiTheme="minorEastAsia" w:hint="eastAsia"/>
          <w:sz w:val="24"/>
          <w:szCs w:val="24"/>
        </w:rPr>
        <w:t>一百</w:t>
      </w:r>
      <w:r>
        <w:rPr>
          <w:rFonts w:asciiTheme="minorEastAsia" w:hAnsiTheme="minorEastAsia" w:hint="eastAsia"/>
          <w:sz w:val="24"/>
          <w:szCs w:val="24"/>
        </w:rPr>
        <w:t>零九</w:t>
      </w:r>
      <w:r>
        <w:rPr>
          <w:rFonts w:asciiTheme="minorEastAsia" w:hAnsiTheme="minorEastAsia"/>
          <w:sz w:val="24"/>
          <w:szCs w:val="24"/>
        </w:rPr>
        <w:t>]</w:t>
      </w:r>
      <w:r>
        <w:rPr>
          <w:rFonts w:asciiTheme="minorEastAsia" w:hAnsiTheme="minorEastAsia" w:hint="eastAsia"/>
          <w:sz w:val="24"/>
          <w:szCs w:val="24"/>
        </w:rPr>
        <w:t>条和第</w:t>
      </w:r>
      <w:r>
        <w:rPr>
          <w:rFonts w:asciiTheme="minorEastAsia" w:hAnsiTheme="minorEastAsia"/>
          <w:sz w:val="24"/>
          <w:szCs w:val="24"/>
        </w:rPr>
        <w:t>[</w:t>
      </w:r>
      <w:r>
        <w:rPr>
          <w:rFonts w:asciiTheme="minorEastAsia" w:hAnsiTheme="minorEastAsia" w:hint="eastAsia"/>
          <w:sz w:val="24"/>
          <w:szCs w:val="24"/>
        </w:rPr>
        <w:t>一百二十五</w:t>
      </w:r>
      <w:r>
        <w:rPr>
          <w:rFonts w:asciiTheme="minorEastAsia" w:hAnsiTheme="minorEastAsia"/>
          <w:sz w:val="24"/>
          <w:szCs w:val="24"/>
        </w:rPr>
        <w:t>]</w:t>
      </w:r>
      <w:r>
        <w:rPr>
          <w:rFonts w:asciiTheme="minorEastAsia" w:hAnsiTheme="minorEastAsia" w:hint="eastAsia"/>
          <w:sz w:val="24"/>
          <w:szCs w:val="24"/>
        </w:rPr>
        <w:t>条所述事宜和公司与其它公司合并事宜时，应当由出席股东大会的股东（包括股东代理人）所持表决权的</w:t>
      </w:r>
      <w:r>
        <w:rPr>
          <w:rFonts w:asciiTheme="minorEastAsia" w:hAnsiTheme="minorEastAsia"/>
          <w:sz w:val="24"/>
          <w:szCs w:val="24"/>
        </w:rPr>
        <w:t>[3/4]</w:t>
      </w:r>
      <w:r>
        <w:rPr>
          <w:rFonts w:asciiTheme="minorEastAsia" w:hAnsiTheme="minorEastAsia" w:hint="eastAsia"/>
          <w:sz w:val="24"/>
          <w:szCs w:val="24"/>
        </w:rPr>
        <w:t>以上通过。</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股东（包括股东代理人）以其所代表的有表决权的股份数额行使表决权，每一股份享有一票表决权。</w:t>
      </w:r>
      <w:r>
        <w:rPr>
          <w:rFonts w:asciiTheme="minorEastAsia" w:hAnsiTheme="minorEastAsia" w:hint="eastAsia"/>
          <w:szCs w:val="24"/>
        </w:rPr>
        <w:br/>
      </w:r>
      <w:r>
        <w:rPr>
          <w:rFonts w:asciiTheme="minorEastAsia" w:hAnsiTheme="minorEastAsia" w:hint="eastAsia"/>
          <w:sz w:val="24"/>
          <w:szCs w:val="24"/>
        </w:rPr>
        <w:t xml:space="preserve">　　股东大会审议影响中小投资者利益的重大事项时，对中小投资者表决应当单独计票。单独计票结果应当及时公开披露。</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公司持有的本公司股份没有表决权，且该部分股份不计入出席股东大会有表决权的股份总数。</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公司董事会、独立董事和符合相关规定条件的股东可以公开征集股东投票权。征集股东投票权应当向被征集人充分披露具体投票意向等信息。禁止以有偿或者变相有偿的方式征集股东投票权。公司不得对征集投票权提出最低持股比例限制。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股东大会审议有关关联交易事项时，关联股东不应当参与投票表决，其所代表的有表决权的股份数不计入有效表决总数；股东大会决议的公告应当充分披露非关联股东的表决情况。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公司应在保证股东大会合法、有效的前提下，通过各种方式和途径，包括提供网络形式的投票平台等现代信息技术手段，为股东参加股东大会提供便利。</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除公司处于危机等特殊情况外，非经股东大会以特别决议批准，公司将不</w:t>
      </w:r>
      <w:r>
        <w:rPr>
          <w:rFonts w:asciiTheme="minorEastAsia" w:hAnsiTheme="minorEastAsia" w:hint="eastAsia"/>
          <w:sz w:val="24"/>
          <w:szCs w:val="24"/>
        </w:rPr>
        <w:lastRenderedPageBreak/>
        <w:t>与董事、总经理和其它高级管理人员以外的人订立将公司全部或者重要业务的管理交予该人负责的合同。</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董事、监事候选人名单以提案的方式提请股东大会表决。</w:t>
      </w:r>
    </w:p>
    <w:p w:rsidR="0070727D" w:rsidRDefault="009E3631">
      <w:pPr>
        <w:spacing w:line="360" w:lineRule="auto"/>
        <w:ind w:firstLineChars="177" w:firstLine="425"/>
        <w:rPr>
          <w:rFonts w:asciiTheme="minorEastAsia" w:hAnsiTheme="minorEastAsia"/>
          <w:sz w:val="24"/>
          <w:szCs w:val="24"/>
        </w:rPr>
      </w:pPr>
      <w:r>
        <w:rPr>
          <w:rFonts w:asciiTheme="minorEastAsia" w:hAnsiTheme="minorEastAsia" w:hint="eastAsia"/>
          <w:sz w:val="24"/>
          <w:szCs w:val="24"/>
        </w:rPr>
        <w:t>股东大会就选举董事、非由职工代表担任的监事进行表决时，根据本章程的规定或者股东大会的决议，实行累积投票制。详见《公司累积投票制度实施细则》。</w:t>
      </w:r>
    </w:p>
    <w:p w:rsidR="0070727D" w:rsidRDefault="009E3631">
      <w:pPr>
        <w:spacing w:line="360" w:lineRule="auto"/>
        <w:ind w:firstLineChars="177" w:firstLine="425"/>
        <w:rPr>
          <w:rFonts w:asciiTheme="minorEastAsia" w:hAnsiTheme="minorEastAsia"/>
          <w:sz w:val="24"/>
          <w:szCs w:val="24"/>
        </w:rPr>
      </w:pPr>
      <w:r>
        <w:rPr>
          <w:rFonts w:asciiTheme="minorEastAsia" w:hAnsiTheme="minorEastAsia" w:hint="eastAsia"/>
          <w:sz w:val="24"/>
          <w:szCs w:val="24"/>
        </w:rPr>
        <w:t>前款所称累积投票制是指股东大会选举董事或者非由职工代表担任的监事时，每一股份拥有与应选董事或者监事人数相同的表决权，股东拥有的表决权可以集中使用。董事会应当向股东公告候选董事、监事的简历和基本情况。</w:t>
      </w:r>
    </w:p>
    <w:p w:rsidR="0070727D" w:rsidRDefault="009E3631">
      <w:pPr>
        <w:spacing w:line="360" w:lineRule="auto"/>
        <w:ind w:firstLineChars="177" w:firstLine="425"/>
        <w:rPr>
          <w:rFonts w:asciiTheme="minorEastAsia" w:hAnsiTheme="minorEastAsia"/>
          <w:sz w:val="24"/>
          <w:szCs w:val="24"/>
        </w:rPr>
      </w:pPr>
      <w:r>
        <w:rPr>
          <w:rFonts w:asciiTheme="minorEastAsia" w:hAnsiTheme="minorEastAsia" w:hint="eastAsia"/>
          <w:sz w:val="24"/>
          <w:szCs w:val="24"/>
        </w:rPr>
        <w:t>通过累积投票制选举董事、监事时由得票较多者且所获表决票数超过到会股东所持表决权总数（以未累积的股份数为准）的1/2以上者当选。</w:t>
      </w:r>
    </w:p>
    <w:p w:rsidR="0070727D" w:rsidRDefault="009E3631">
      <w:pPr>
        <w:spacing w:line="360" w:lineRule="auto"/>
        <w:ind w:firstLineChars="177" w:firstLine="425"/>
        <w:rPr>
          <w:rFonts w:asciiTheme="minorEastAsia" w:hAnsiTheme="minorEastAsia"/>
          <w:sz w:val="24"/>
          <w:szCs w:val="24"/>
        </w:rPr>
      </w:pPr>
      <w:r>
        <w:rPr>
          <w:rFonts w:asciiTheme="minorEastAsia" w:hAnsiTheme="minorEastAsia" w:hint="eastAsia"/>
          <w:sz w:val="24"/>
          <w:szCs w:val="24"/>
        </w:rPr>
        <w:t>独立董事和非独立董事应分别进行选举。</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除累积投票制外，股东大会将对所有提案进行逐项表决，对同一事项有不同提案的，将按提案提出的时间顺序进行表决。除因不可抗力等特殊原因导致股东大会中止或不能作出决议外，股东大会将不会对提案进行搁置或不予表决。</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股东大会审议提案时，不会对提案进行修改，否则，有关变更应当被视为一个新的提案，不能在本次股东大会上进行表决。</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同一表决权只能选择现场、网络或其他表决方式中的一种。同一表决权出现重复表决的以第一次投票结果为准。</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股东大会采取记名方式投票表决。</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股东大会对提案进行表决前，应当推举两名股东代表参加计票和监票。审议事项与股东有利害关系的，相关股东及代理人不得参加计票、监票。</w:t>
      </w:r>
      <w:r>
        <w:rPr>
          <w:rFonts w:asciiTheme="minorEastAsia" w:hAnsiTheme="minorEastAsia" w:hint="eastAsia"/>
          <w:sz w:val="24"/>
          <w:szCs w:val="24"/>
        </w:rPr>
        <w:br/>
        <w:t xml:space="preserve">    股东大会对提案进行表决时，应当由律师、股东代表与监事代表共同负责计票、监票，并当场公布表决结果，决议的表决结果载入会议记录。</w:t>
      </w:r>
      <w:r>
        <w:rPr>
          <w:rFonts w:asciiTheme="minorEastAsia" w:hAnsiTheme="minorEastAsia" w:hint="eastAsia"/>
          <w:sz w:val="24"/>
          <w:szCs w:val="24"/>
        </w:rPr>
        <w:br/>
        <w:t xml:space="preserve">    通过网络或其他方式投票的上市公司股东或其代理人，有权通过相应的投票系统查验自己的投票结果。</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股东大会现场结束时间不得早于网络或其他方式，会议主持人应当宣布每一提案的表决情况和结果，并根据表决结果宣布提案是否通过。</w:t>
      </w:r>
      <w:r>
        <w:rPr>
          <w:rFonts w:asciiTheme="minorEastAsia" w:hAnsiTheme="minorEastAsia" w:hint="eastAsia"/>
          <w:sz w:val="24"/>
          <w:szCs w:val="24"/>
        </w:rPr>
        <w:br/>
        <w:t xml:space="preserve">    在正式公布表决结果前，股东大会现场、网络及其他表决方式中所涉及的上市公司、计票人、监票人、主要股东、网络服务方等相关各方对表决情况均负有保密义务。</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出席股东大会的股东，应当对提交表决的提案发表以下意见之一：同意、反</w:t>
      </w:r>
      <w:r>
        <w:rPr>
          <w:rFonts w:asciiTheme="minorEastAsia" w:hAnsiTheme="minorEastAsia" w:hint="eastAsia"/>
          <w:sz w:val="24"/>
          <w:szCs w:val="24"/>
        </w:rPr>
        <w:lastRenderedPageBreak/>
        <w:t>对或弃权。</w:t>
      </w:r>
      <w:r>
        <w:rPr>
          <w:rFonts w:asciiTheme="minorEastAsia" w:hAnsiTheme="minorEastAsia" w:hint="eastAsia"/>
          <w:sz w:val="24"/>
          <w:szCs w:val="24"/>
        </w:rPr>
        <w:br/>
        <w:t xml:space="preserve">    未填、错填、字迹无法辨认的表决票、未投的表决票均视为投票人放弃表决权利，其所持股份数的表决结果应计为“弃权”。</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股东大会决议应当及时公告，公告中应列明出席会议的股东和代理人人数、所持有表决权的股份总数及占公司有表决权股份总数的比例、表决方式、每项提案的表决结果和通过的各项决议的详细内容。</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提案未获通过，或者本次股东大会变更前次股东大会决议的，应当在股东大会决议公告中作特别提示。</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股东大会通过有关董事、监事选举提案的，新任董事、监事在该次股东大会会议结束之后立即就任。</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股东大会通过有关派现、送股或资本公积转增股本提案的，公司将在股东大会结束后2个月内实施具体方案。</w:t>
      </w:r>
    </w:p>
    <w:p w:rsidR="0070727D" w:rsidRDefault="0070727D">
      <w:pPr>
        <w:spacing w:line="360" w:lineRule="auto"/>
        <w:ind w:firstLine="567"/>
        <w:rPr>
          <w:rFonts w:asciiTheme="minorEastAsia" w:hAnsiTheme="minorEastAsia"/>
          <w:sz w:val="24"/>
          <w:szCs w:val="24"/>
        </w:rPr>
      </w:pPr>
    </w:p>
    <w:p w:rsidR="0070727D" w:rsidRDefault="009E3631">
      <w:pPr>
        <w:pStyle w:val="2"/>
        <w:jc w:val="center"/>
        <w:rPr>
          <w:rFonts w:ascii="黑体" w:hAnsi="黑体"/>
          <w:b w:val="0"/>
          <w:sz w:val="28"/>
        </w:rPr>
      </w:pPr>
      <w:bookmarkStart w:id="26" w:name="_Toc132439968"/>
      <w:bookmarkStart w:id="27" w:name="_Toc132427276"/>
      <w:r>
        <w:rPr>
          <w:rFonts w:ascii="黑体" w:hAnsi="黑体" w:hint="eastAsia"/>
          <w:b w:val="0"/>
          <w:sz w:val="28"/>
        </w:rPr>
        <w:t>第五章  董事会</w:t>
      </w:r>
      <w:bookmarkEnd w:id="26"/>
      <w:bookmarkEnd w:id="27"/>
    </w:p>
    <w:p w:rsidR="0070727D" w:rsidRDefault="009E3631" w:rsidP="00275491">
      <w:pPr>
        <w:keepNext/>
        <w:keepLines/>
        <w:numPr>
          <w:ilvl w:val="1"/>
          <w:numId w:val="4"/>
        </w:numPr>
        <w:spacing w:line="360" w:lineRule="auto"/>
        <w:jc w:val="center"/>
        <w:outlineLvl w:val="1"/>
        <w:rPr>
          <w:rFonts w:ascii="黑体" w:eastAsia="黑体" w:hAnsi="黑体"/>
          <w:bCs/>
          <w:sz w:val="24"/>
          <w:szCs w:val="24"/>
        </w:rPr>
      </w:pPr>
      <w:bookmarkStart w:id="28" w:name="_Toc132427277"/>
      <w:bookmarkStart w:id="29" w:name="_Toc132439969"/>
      <w:r>
        <w:rPr>
          <w:rFonts w:ascii="黑体" w:eastAsia="黑体" w:hAnsi="黑体" w:hint="eastAsia"/>
          <w:bCs/>
          <w:sz w:val="24"/>
          <w:szCs w:val="24"/>
        </w:rPr>
        <w:t xml:space="preserve">  董  事</w:t>
      </w:r>
      <w:bookmarkEnd w:id="28"/>
      <w:bookmarkEnd w:id="29"/>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公司董事为自然人，有下列情形之一的，不能担任公司的董事： </w:t>
      </w:r>
    </w:p>
    <w:p w:rsidR="0070727D" w:rsidRDefault="009E3631">
      <w:pPr>
        <w:tabs>
          <w:tab w:val="left" w:pos="360"/>
        </w:tabs>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一、无民事行为能力或者限制民事行为能力；</w:t>
      </w:r>
    </w:p>
    <w:p w:rsidR="0070727D" w:rsidRDefault="009E3631">
      <w:pPr>
        <w:tabs>
          <w:tab w:val="left" w:pos="360"/>
        </w:tabs>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二、因贪污、贿赂、侵占财产、挪用财产或者破坏社会主义市场经济秩序，被判处刑罚，执行期满未逾5年，或者因犯罪被剥夺政治权利，执行期满未逾5年； </w:t>
      </w:r>
    </w:p>
    <w:p w:rsidR="0070727D" w:rsidRDefault="009E3631">
      <w:pPr>
        <w:tabs>
          <w:tab w:val="left" w:pos="360"/>
        </w:tabs>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三、担任破产清算的公司、企业的董事或者厂长、高级管理人员，对该公司、企业的破产负有个人责任的，自该公司、企业破产清算完结之日起未逾3年； </w:t>
      </w:r>
    </w:p>
    <w:p w:rsidR="0070727D" w:rsidRDefault="009E3631">
      <w:pPr>
        <w:tabs>
          <w:tab w:val="left" w:pos="360"/>
        </w:tabs>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四、担任因违法被吊销营业执照、责令关闭的公司、企业的法定代表人，并负有个人责任的，自该公司、企业被吊销营业执照之日起未逾3年； </w:t>
      </w:r>
    </w:p>
    <w:p w:rsidR="0070727D" w:rsidRDefault="009E3631">
      <w:pPr>
        <w:tabs>
          <w:tab w:val="left" w:pos="360"/>
        </w:tabs>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五、个人所负数额较大的债务到期未清偿； </w:t>
      </w:r>
      <w:r>
        <w:rPr>
          <w:rFonts w:asciiTheme="minorEastAsia" w:hAnsiTheme="minorEastAsia" w:hint="eastAsia"/>
          <w:sz w:val="24"/>
          <w:szCs w:val="24"/>
        </w:rPr>
        <w:br/>
        <w:t xml:space="preserve">    六、被中国证监会处以证券市场禁入处罚，期限未满的； </w:t>
      </w:r>
      <w:r>
        <w:rPr>
          <w:rFonts w:asciiTheme="minorEastAsia" w:hAnsiTheme="minorEastAsia" w:hint="eastAsia"/>
          <w:sz w:val="24"/>
          <w:szCs w:val="24"/>
        </w:rPr>
        <w:br/>
      </w:r>
      <w:r>
        <w:rPr>
          <w:rFonts w:asciiTheme="minorEastAsia" w:hAnsiTheme="minorEastAsia" w:hint="eastAsia"/>
          <w:sz w:val="24"/>
          <w:szCs w:val="24"/>
        </w:rPr>
        <w:lastRenderedPageBreak/>
        <w:t xml:space="preserve">    七、法律、行政法规或部门规章规定的其他内容。 </w:t>
      </w:r>
      <w:r>
        <w:rPr>
          <w:rFonts w:asciiTheme="minorEastAsia" w:hAnsiTheme="minorEastAsia" w:hint="eastAsia"/>
          <w:sz w:val="24"/>
          <w:szCs w:val="24"/>
        </w:rPr>
        <w:br/>
        <w:t xml:space="preserve">    违反本条规定选举、委派董事的，该选举、委派或者聘任无效。董事在任职期间出现本条情形的，公司解除其职务。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董事由股东大会选举或更换，任期三年。董事任期届满，可连选连任。但独立董事连任不得超过二届。董事在任期届满以前，股东大会不能无故解除其职务。 </w:t>
      </w:r>
      <w:r>
        <w:rPr>
          <w:rFonts w:asciiTheme="minorEastAsia" w:hAnsiTheme="minorEastAsia" w:hint="eastAsia"/>
          <w:sz w:val="24"/>
          <w:szCs w:val="24"/>
        </w:rPr>
        <w:br/>
        <w:t xml:space="preserve">    董事任期从就任之日起计算，至本届董事会任期届满时为止。董事任期届满未及时改选，在改选出的董事就任前，原董事仍应当依照法律、行政法规、部门规章和本章程的规定，履行董事职务。 </w:t>
      </w:r>
      <w:r>
        <w:rPr>
          <w:rFonts w:asciiTheme="minorEastAsia" w:hAnsiTheme="minorEastAsia" w:hint="eastAsia"/>
          <w:sz w:val="24"/>
          <w:szCs w:val="24"/>
        </w:rPr>
        <w:br/>
        <w:t xml:space="preserve">    董事可以由总经理或者其他高级管理人员兼任，但兼任总经理或者其他高级管理人员职务的董事，总计不得超过公司董事总数的1/2。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董事应当遵守法律、行政法规和本章程，对公司负有下列忠实义务： </w:t>
      </w:r>
      <w:r>
        <w:rPr>
          <w:rFonts w:asciiTheme="minorEastAsia" w:hAnsiTheme="minorEastAsia" w:hint="eastAsia"/>
          <w:sz w:val="24"/>
          <w:szCs w:val="24"/>
        </w:rPr>
        <w:br/>
        <w:t xml:space="preserve">    一、不得利用职权收受贿赂或者其他非法收入，不得侵占公司的财产； </w:t>
      </w:r>
      <w:r>
        <w:rPr>
          <w:rFonts w:asciiTheme="minorEastAsia" w:hAnsiTheme="minorEastAsia" w:hint="eastAsia"/>
          <w:sz w:val="24"/>
          <w:szCs w:val="24"/>
        </w:rPr>
        <w:br/>
        <w:t xml:space="preserve">    二、不得挪用公司资金； </w:t>
      </w:r>
      <w:r>
        <w:rPr>
          <w:rFonts w:asciiTheme="minorEastAsia" w:hAnsiTheme="minorEastAsia" w:hint="eastAsia"/>
          <w:sz w:val="24"/>
          <w:szCs w:val="24"/>
        </w:rPr>
        <w:br/>
        <w:t xml:space="preserve">    三、不得将公司资产或者资金以其个人名义或者其他个人名义开立账户存储； </w:t>
      </w:r>
      <w:r>
        <w:rPr>
          <w:rFonts w:asciiTheme="minorEastAsia" w:hAnsiTheme="minorEastAsia" w:hint="eastAsia"/>
          <w:sz w:val="24"/>
          <w:szCs w:val="24"/>
        </w:rPr>
        <w:br/>
        <w:t xml:space="preserve">    四、不得违反本章程的规定，未经股东大会或董事会同意，将公司资金借贷给他人或者以公司财产为他人提供担保； </w:t>
      </w:r>
      <w:r>
        <w:rPr>
          <w:rFonts w:asciiTheme="minorEastAsia" w:hAnsiTheme="minorEastAsia" w:hint="eastAsia"/>
          <w:sz w:val="24"/>
          <w:szCs w:val="24"/>
        </w:rPr>
        <w:br/>
        <w:t xml:space="preserve">    五、不得违反本章程的规定或未经股东大会同意，与本公司订立合同或者进行交易； </w:t>
      </w:r>
      <w:r>
        <w:rPr>
          <w:rFonts w:asciiTheme="minorEastAsia" w:hAnsiTheme="minorEastAsia" w:hint="eastAsia"/>
          <w:sz w:val="24"/>
          <w:szCs w:val="24"/>
        </w:rPr>
        <w:br/>
        <w:t xml:space="preserve">    六、应当诚实守信、谨慎履职，不得自行经营与公司相同或相似并构成竞争关系的业务； </w:t>
      </w:r>
      <w:r>
        <w:rPr>
          <w:rFonts w:asciiTheme="minorEastAsia" w:hAnsiTheme="minorEastAsia" w:hint="eastAsia"/>
          <w:sz w:val="24"/>
          <w:szCs w:val="24"/>
        </w:rPr>
        <w:br/>
        <w:t xml:space="preserve">    七、不得接受与公司交易的佣金归为己有； </w:t>
      </w:r>
      <w:r>
        <w:rPr>
          <w:rFonts w:asciiTheme="minorEastAsia" w:hAnsiTheme="minorEastAsia" w:hint="eastAsia"/>
          <w:sz w:val="24"/>
          <w:szCs w:val="24"/>
        </w:rPr>
        <w:br/>
        <w:t xml:space="preserve">    八、不得擅自披露公司秘密；  </w:t>
      </w:r>
      <w:r>
        <w:rPr>
          <w:rFonts w:asciiTheme="minorEastAsia" w:hAnsiTheme="minorEastAsia" w:hint="eastAsia"/>
          <w:sz w:val="24"/>
          <w:szCs w:val="24"/>
        </w:rPr>
        <w:br/>
        <w:t xml:space="preserve">    九、不得利用其关联关系损害公司利益；  </w:t>
      </w:r>
      <w:r>
        <w:rPr>
          <w:rFonts w:asciiTheme="minorEastAsia" w:hAnsiTheme="minorEastAsia" w:hint="eastAsia"/>
          <w:sz w:val="24"/>
          <w:szCs w:val="24"/>
        </w:rPr>
        <w:br/>
        <w:t xml:space="preserve">    十、法律、行政法规、部门规章及本章程规定的其他忠实义务。 </w:t>
      </w:r>
      <w:r>
        <w:rPr>
          <w:rFonts w:asciiTheme="minorEastAsia" w:hAnsiTheme="minorEastAsia" w:hint="eastAsia"/>
          <w:sz w:val="24"/>
          <w:szCs w:val="24"/>
        </w:rPr>
        <w:br/>
        <w:t xml:space="preserve">    董事违反本条规定所得的收入，应当归公司所有；给公司造成损失的，应当承担赔偿责任。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董事应当遵守法律、行政法规和本章程，对公司负有下列勤勉义务： </w:t>
      </w:r>
      <w:r>
        <w:rPr>
          <w:rFonts w:asciiTheme="minorEastAsia" w:hAnsiTheme="minorEastAsia" w:hint="eastAsia"/>
          <w:sz w:val="24"/>
          <w:szCs w:val="24"/>
        </w:rPr>
        <w:br/>
        <w:t xml:space="preserve">    一、应谨慎、认真、勤勉地行使公司赋予的权利，以保证公司的商业行为符合国家法律、行政法规以及国家各项经济政策的要求，商业活动不超过营业执照规定的业务范围； </w:t>
      </w:r>
      <w:r>
        <w:rPr>
          <w:rFonts w:asciiTheme="minorEastAsia" w:hAnsiTheme="minorEastAsia" w:hint="eastAsia"/>
          <w:sz w:val="24"/>
          <w:szCs w:val="24"/>
        </w:rPr>
        <w:br/>
        <w:t xml:space="preserve">    二、应公平对待所有股东； </w:t>
      </w:r>
      <w:r>
        <w:rPr>
          <w:rFonts w:asciiTheme="minorEastAsia" w:hAnsiTheme="minorEastAsia" w:hint="eastAsia"/>
          <w:sz w:val="24"/>
          <w:szCs w:val="24"/>
        </w:rPr>
        <w:br/>
        <w:t xml:space="preserve">    三、及时了解公司业务经营管理状况； </w:t>
      </w:r>
      <w:r>
        <w:rPr>
          <w:rFonts w:asciiTheme="minorEastAsia" w:hAnsiTheme="minorEastAsia" w:hint="eastAsia"/>
          <w:sz w:val="24"/>
          <w:szCs w:val="24"/>
        </w:rPr>
        <w:br/>
      </w:r>
      <w:r>
        <w:rPr>
          <w:rFonts w:asciiTheme="minorEastAsia" w:hAnsiTheme="minorEastAsia" w:hint="eastAsia"/>
          <w:sz w:val="24"/>
          <w:szCs w:val="24"/>
        </w:rPr>
        <w:lastRenderedPageBreak/>
        <w:t xml:space="preserve">    四、应当对公司定期报告签署书面确认意见。保证公司所披露的信息真实、准确、完整；</w:t>
      </w:r>
      <w:r>
        <w:rPr>
          <w:rFonts w:asciiTheme="minorEastAsia" w:hAnsiTheme="minorEastAsia" w:hint="eastAsia"/>
          <w:sz w:val="24"/>
          <w:szCs w:val="24"/>
        </w:rPr>
        <w:br/>
        <w:t xml:space="preserve">    五、应当如实向监事会提供有关情况和资料，不得妨碍监事会或者监事行使职权；</w:t>
      </w:r>
      <w:r>
        <w:rPr>
          <w:rFonts w:asciiTheme="minorEastAsia" w:hAnsiTheme="minorEastAsia" w:hint="eastAsia"/>
          <w:sz w:val="24"/>
          <w:szCs w:val="24"/>
        </w:rPr>
        <w:br/>
        <w:t xml:space="preserve">    六、法律、行政法规、部门规章及本章程规定的其他勤勉义务。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董事连续两次未能亲自出席，也不委托其他董事出席董事会会议，视为不能履行职责，董事会应当建议股东大会予以撤换。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董事可以在任期届满以前提出辞职。董事辞职应向董事会提交书面辞职报告。董事会将在2日内披露有关情况。 </w:t>
      </w:r>
      <w:r>
        <w:rPr>
          <w:rFonts w:asciiTheme="minorEastAsia" w:hAnsiTheme="minorEastAsia" w:hint="eastAsia"/>
          <w:sz w:val="24"/>
          <w:szCs w:val="24"/>
        </w:rPr>
        <w:br/>
        <w:t xml:space="preserve">    如因董事的辞职导致公司董事会低于法定最低人数时，在改选出的董事就任前，原董事仍应当依照法律、行政法规、部门规章和本章程规定，履行董事职务。</w:t>
      </w:r>
      <w:r>
        <w:rPr>
          <w:rFonts w:asciiTheme="minorEastAsia" w:hAnsiTheme="minorEastAsia" w:hint="eastAsia"/>
          <w:sz w:val="24"/>
          <w:szCs w:val="24"/>
        </w:rPr>
        <w:br/>
        <w:t xml:space="preserve">    除前款所列情形外，董事辞职自辞职报告送达董事会时生效。</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董事辞职生效或者任期届满，应向董事会办妥所有移交手续，其对公司和股东承担的忠实义务，在任期结束后并不当然解除。董事辞职生效或者任期届满后应在离职后永久承担忠实义务，除非本章程另有规定或者司法、行政执法部门有裁定要求。 </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 xml:space="preserve"> 董事对公司商业秘密保密的义务在其任职结束后仍然有效，直至该秘密成为公开信息。</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董事执行公司职务时违反法律、行政法规、部门规章或本章程的规定，给公司造成损失的，应当承担赔偿责任。</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监事会和持有公司3%以上且连续持股时间已超过六个月的股东，有权提名董事候选人（独立董事候选人除外）。董事候选人应当符合《公司法》、行政法规、监管部门规定要求的董事任职资格和任职条件。</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符合本章程规定条件的提名人应当向董事会提供董事候选人的详细资料，经董事会提名委员会和独立董事审查后依本章程有关规定向董事会提交，董事会在确定董事候选人后以提案方式提交股东大会审议和表决。经审查，若发现本章程第一百零六条规定的股东提名人相关持股比例变动的信息披露不及时、不完整或不真实的，不具有提名公司董事候选人的权利。</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董事会提名委员会或独立董事认为董事候选人资料不足时，应当要求提名人补足，而不能仅以此为由否定提名人的提名；认为某董事候选人不适合担任公司董事</w:t>
      </w:r>
      <w:r>
        <w:rPr>
          <w:rFonts w:asciiTheme="minorEastAsia" w:hAnsiTheme="minorEastAsia" w:hint="eastAsia"/>
          <w:sz w:val="24"/>
          <w:szCs w:val="24"/>
        </w:rPr>
        <w:lastRenderedPageBreak/>
        <w:t>时，应当有明确和充分的理由，同时书面告知该董事候选人的提名人。</w:t>
      </w:r>
      <w:r>
        <w:rPr>
          <w:rFonts w:asciiTheme="minorEastAsia" w:hAnsiTheme="minorEastAsia" w:hint="eastAsia"/>
          <w:sz w:val="24"/>
          <w:szCs w:val="24"/>
        </w:rPr>
        <w:br/>
        <w:t xml:space="preserve">    董事候选人应在股东大会召开之前作出书面承诺，同意接受提名，承诺公开披露的董事候选人的资料真实、完整并保证当选后切实履行董事职责。</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公司董事会每个年度更换的董事除独立董事外不得超过公司董事会人数的1/3；但该届董事会或有关董事任期届满、有关董事依法辞职、或根据法律法规及公司上市地规则另有强制性要求的除外。</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董事可以获得适当的报酬。董事报酬的数额和方式由董事会提出方案报请股东大会决定。但在董事会或董事会下设的薪酬与考核委员会对董事个人讨论其报酬时，该董事应该回避。</w:t>
      </w:r>
      <w:r>
        <w:rPr>
          <w:rFonts w:asciiTheme="minorEastAsia" w:hAnsiTheme="minorEastAsia" w:hint="eastAsia"/>
          <w:sz w:val="24"/>
          <w:szCs w:val="24"/>
        </w:rPr>
        <w:br/>
        <w:t xml:space="preserve">    公司应当定期向股东披露董事从公司获得报酬的情况。</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董事会决议违反法律、法规和公司章程的规定，致使公司遭受损失的，参与决议的董事对公司承担赔偿责任。但经证明在表决时曾表明异议并记载于会议记录的董事除外。</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公司不以任何形式为董事纳税。</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公司不得直接或者通过子公司向董事、监事、高级管理人员提供借款。</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本节有关董事忠实及勤勉义务的规定，适用于公司监事、总经理和其他高级管理人员。</w:t>
      </w:r>
    </w:p>
    <w:p w:rsidR="0070727D" w:rsidRDefault="009E3631">
      <w:pPr>
        <w:keepNext/>
        <w:keepLines/>
        <w:numPr>
          <w:ilvl w:val="1"/>
          <w:numId w:val="3"/>
        </w:numPr>
        <w:spacing w:line="360" w:lineRule="auto"/>
        <w:ind w:left="0" w:firstLine="0"/>
        <w:jc w:val="center"/>
        <w:outlineLvl w:val="1"/>
        <w:rPr>
          <w:rFonts w:ascii="黑体" w:eastAsia="黑体" w:hAnsi="黑体"/>
          <w:bCs/>
          <w:sz w:val="24"/>
          <w:szCs w:val="24"/>
        </w:rPr>
      </w:pPr>
      <w:bookmarkStart w:id="30" w:name="_Toc132427278"/>
      <w:bookmarkStart w:id="31" w:name="_Toc132439970"/>
      <w:r>
        <w:rPr>
          <w:rFonts w:ascii="黑体" w:eastAsia="黑体" w:hAnsi="黑体" w:hint="eastAsia"/>
          <w:bCs/>
          <w:sz w:val="24"/>
          <w:szCs w:val="24"/>
        </w:rPr>
        <w:t xml:space="preserve">  独立董事</w:t>
      </w:r>
      <w:bookmarkEnd w:id="30"/>
      <w:bookmarkEnd w:id="31"/>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独立董事，是指不在公司担任除董事外的其他职务，并与公司及公司主要股东不存在可能妨碍其进行独立客观判断的关系的董事。</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公司董事会成员中应当有1/3以上独立董事，其中至少有一名会计专业人士。独立董事应当忠实履行职务，维护公司利益，尤其要关注社会公众股股东的合法权益不受损害。</w:t>
      </w:r>
      <w:r>
        <w:rPr>
          <w:rFonts w:asciiTheme="minorEastAsia" w:hAnsiTheme="minorEastAsia" w:hint="eastAsia"/>
          <w:sz w:val="24"/>
          <w:szCs w:val="24"/>
        </w:rPr>
        <w:br/>
        <w:t xml:space="preserve">    独立董事应当独立履行职责，不受公司主要股东、实际控制人或者其他与公司存在利害关系的单位或个人的影响。</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独立董事对公司及全体股东负有诚信和勤勉义务。独立董事应当按照相关法律法规和其他有关规定以及公司章程的要求，认真履行职责，维护公司整体利益，尤其要关注中小股东的合法权益不受损害。</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公司应当建立独立董事工作制度，董事会秘书应当积极配合独立董事履行职责。公司应保证独立董事享有与其他董事同等的知情权，及时向独立董事提供相关</w:t>
      </w:r>
      <w:r>
        <w:rPr>
          <w:rFonts w:asciiTheme="minorEastAsia" w:hAnsiTheme="minorEastAsia" w:hint="eastAsia"/>
          <w:sz w:val="24"/>
          <w:szCs w:val="24"/>
        </w:rPr>
        <w:lastRenderedPageBreak/>
        <w:t xml:space="preserve">材料和信息，定期通报公司运营情况，必要时可组织独立董事实地考察。 </w:t>
      </w:r>
      <w:r>
        <w:rPr>
          <w:rFonts w:asciiTheme="minorEastAsia" w:hAnsiTheme="minorEastAsia"/>
          <w:sz w:val="24"/>
          <w:szCs w:val="24"/>
        </w:rPr>
        <w:br/>
      </w:r>
    </w:p>
    <w:p w:rsidR="0070727D" w:rsidRDefault="009E3631">
      <w:pPr>
        <w:keepNext/>
        <w:keepLines/>
        <w:numPr>
          <w:ilvl w:val="1"/>
          <w:numId w:val="3"/>
        </w:numPr>
        <w:spacing w:line="490" w:lineRule="exact"/>
        <w:ind w:left="0" w:firstLine="0"/>
        <w:jc w:val="center"/>
        <w:outlineLvl w:val="1"/>
        <w:rPr>
          <w:rFonts w:ascii="黑体" w:eastAsia="黑体" w:hAnsi="黑体"/>
          <w:bCs/>
          <w:sz w:val="24"/>
          <w:szCs w:val="24"/>
        </w:rPr>
      </w:pPr>
      <w:bookmarkStart w:id="32" w:name="_Toc132427279"/>
      <w:bookmarkStart w:id="33" w:name="_Toc132439971"/>
      <w:r>
        <w:rPr>
          <w:rFonts w:ascii="黑体" w:eastAsia="黑体" w:hAnsi="黑体" w:hint="eastAsia"/>
          <w:bCs/>
          <w:sz w:val="24"/>
          <w:szCs w:val="24"/>
        </w:rPr>
        <w:t xml:space="preserve">  董事会</w:t>
      </w:r>
      <w:bookmarkEnd w:id="32"/>
      <w:bookmarkEnd w:id="33"/>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公司设董事会，对股东大会负责。</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董事会由十一至十三名董事组成，设董事长一名，副董事长一至二名；董事长和副董事长由董事会以全体董事的过半数选举产生。</w:t>
      </w:r>
    </w:p>
    <w:p w:rsidR="0070727D" w:rsidRDefault="009E3631">
      <w:pPr>
        <w:numPr>
          <w:ilvl w:val="0"/>
          <w:numId w:val="2"/>
        </w:numPr>
        <w:spacing w:line="360" w:lineRule="auto"/>
        <w:ind w:left="0" w:firstLineChars="200" w:firstLine="480"/>
        <w:rPr>
          <w:rFonts w:asciiTheme="minorEastAsia" w:hAnsiTheme="minorEastAsia"/>
          <w:color w:val="000000"/>
          <w:sz w:val="24"/>
          <w:szCs w:val="24"/>
        </w:rPr>
      </w:pPr>
      <w:r>
        <w:rPr>
          <w:rFonts w:asciiTheme="minorEastAsia" w:hAnsiTheme="minorEastAsia" w:hint="eastAsia"/>
          <w:color w:val="000000"/>
          <w:sz w:val="24"/>
          <w:szCs w:val="24"/>
        </w:rPr>
        <w:t xml:space="preserve">董事会行使下列职权： </w:t>
      </w:r>
    </w:p>
    <w:p w:rsidR="0070727D" w:rsidRDefault="009E3631">
      <w:pPr>
        <w:spacing w:line="490" w:lineRule="exact"/>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一、召集</w:t>
      </w:r>
      <w:r>
        <w:rPr>
          <w:rFonts w:asciiTheme="minorEastAsia" w:hAnsiTheme="minorEastAsia" w:hint="eastAsia"/>
          <w:sz w:val="24"/>
          <w:szCs w:val="24"/>
        </w:rPr>
        <w:t>股东大会</w:t>
      </w:r>
      <w:r>
        <w:rPr>
          <w:rFonts w:asciiTheme="minorEastAsia" w:hAnsiTheme="minorEastAsia" w:hint="eastAsia"/>
          <w:color w:val="000000"/>
          <w:sz w:val="24"/>
          <w:szCs w:val="24"/>
        </w:rPr>
        <w:t xml:space="preserve">，并向股东大会报告工作； </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二、执行股东大会的决议；</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三、决定公司的经营计划和投资方案；</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四、制订公司的年度财务预算方案、决算方案；</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五、制订公司的利润分配方案和弥补亏损方案；</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六、制订公司增加或者减少注册资本、发行债券或其他证券及上市方案；</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七、制订公司重大收购、收购本公司股票或者合并、分立、解散及变更公司形式的方案；</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八、在股东大会授权范围内，决定公司对外投资、收购出售资产、资产抵押、对外担保事项、委托理财、关联交易等事项；</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九、决定公司内部管理机构的设置；</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十、聘任或者解聘公司总经理、董事会秘书；根据总经理的提名，聘任或者解聘公司副总经理、财务负责人、总法律顾问等高级管理人员，并决定其报酬事项和奖惩事项；</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十一、制订公司的基本管理制度；</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十二、制订本章程的修改方案；</w:t>
      </w:r>
    </w:p>
    <w:p w:rsidR="0070727D" w:rsidRDefault="009E3631">
      <w:pPr>
        <w:spacing w:line="490" w:lineRule="exact"/>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十三、管理公司信息披露事项；</w:t>
      </w:r>
    </w:p>
    <w:p w:rsidR="0070727D" w:rsidRDefault="009E3631">
      <w:pPr>
        <w:spacing w:line="360" w:lineRule="auto"/>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十四、向股东大会提请聘请或更换为公司审计的会计师事务所；</w:t>
      </w:r>
    </w:p>
    <w:p w:rsidR="0070727D" w:rsidRDefault="009E3631">
      <w:pPr>
        <w:spacing w:line="360" w:lineRule="auto"/>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十五、听取公司总经理的工作汇报并检查总经理的工作；</w:t>
      </w:r>
    </w:p>
    <w:p w:rsidR="0070727D" w:rsidRDefault="009E3631">
      <w:pPr>
        <w:spacing w:line="360" w:lineRule="auto"/>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十六、制订董事会各专门委员会的设立方案，并确定其组成人员；</w:t>
      </w:r>
    </w:p>
    <w:p w:rsidR="0070727D" w:rsidRDefault="009E3631">
      <w:pPr>
        <w:spacing w:line="360" w:lineRule="auto"/>
        <w:ind w:firstLineChars="199" w:firstLine="478"/>
        <w:rPr>
          <w:rFonts w:asciiTheme="minorEastAsia" w:hAnsiTheme="minorEastAsia"/>
          <w:color w:val="000000"/>
          <w:sz w:val="24"/>
          <w:szCs w:val="24"/>
        </w:rPr>
      </w:pPr>
      <w:r>
        <w:rPr>
          <w:rFonts w:asciiTheme="minorEastAsia" w:hAnsiTheme="minorEastAsia" w:hint="eastAsia"/>
          <w:color w:val="000000"/>
          <w:sz w:val="24"/>
          <w:szCs w:val="24"/>
        </w:rPr>
        <w:t>十七、法律、行政法规、部门规章或本章程授予的其他职权。</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公司董事会应当就注册会计师对公司财务报告出具的非标准审计意见向股东大会作出说明。</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lastRenderedPageBreak/>
        <w:t>董事会制定董事会议事规则，以确保董事会落实股东大会决议，提高工作效率，保证科学决策。</w:t>
      </w:r>
      <w:r>
        <w:rPr>
          <w:rFonts w:asciiTheme="minorEastAsia" w:hAnsiTheme="minorEastAsia" w:hint="eastAsia"/>
          <w:sz w:val="24"/>
          <w:szCs w:val="24"/>
        </w:rPr>
        <w:br/>
        <w:t xml:space="preserve">    董事会议事规则作为公司章程的附件，由董事会拟定，股东大会批准。</w:t>
      </w:r>
      <w:r>
        <w:rPr>
          <w:rFonts w:asciiTheme="minorEastAsia" w:hAnsiTheme="minorEastAsia"/>
          <w:sz w:val="24"/>
          <w:szCs w:val="24"/>
        </w:rPr>
        <w:br/>
      </w:r>
      <w:r>
        <w:rPr>
          <w:rFonts w:asciiTheme="minorEastAsia" w:hAnsiTheme="minorEastAsia" w:hint="eastAsia"/>
          <w:sz w:val="24"/>
          <w:szCs w:val="24"/>
        </w:rPr>
        <w:t xml:space="preserve">    董事会授权机构的议事规则由董事会审核通过后实施。</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董事会对公司的对外投资、收购或出售资产、资产抵押、对外担保事项、委托理财、关联交易的权限，建立如下的审查和决策程序：</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一、对于对外投资、收购或出售资产、资产抵押事项：在董事会决策权限内的事项，应在获得专业机构的商务、财务、资产评估、法律风险等必要的项目评估文件后，提交董事会审议表决；对于应由股东大会审议决定的事项，董事会应当组织有关专家、专业人员进行评审，并报股东大会批准。</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二、公司对外担保应当遵守以下规定：</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（一）对外担保必须经股东大会或董事会审议；</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（二）对于股东大会已经在本章程中授权董事会审议决定的单项对外担保事项，在董事会形成有效决议后，由董事会授权董事长对外签署；</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 xml:space="preserve">（三）对于依据本章程规定必须由股东大会审议决定的担保事项，经股东大会批准后，在经批准的担保计划或总额内，由董事会授权董事长对外签署。 </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公司全体董事应当审慎对待和严格控制对外担保产生的债务风险，建立严格的审查和决策程序，并对违规或失当的对外担保产生的损失依法承担连带责任。</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三、对于关联交易事项：</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一）公司及控股子公司拟与关联方达成的关联交易(提供担保、受赠现金资产、单纯减免公司义务的债务除外)金额高于本公司最近经审计净资产绝对值的0.5%（含0.5%），且低于本公司最近经审计净资产绝对值的5%的,经公司董事会审议通过关联交易事项后方可签署有关协议。</w:t>
      </w:r>
    </w:p>
    <w:p w:rsidR="0070727D" w:rsidRDefault="009E3631">
      <w:pPr>
        <w:spacing w:line="360" w:lineRule="auto"/>
        <w:ind w:firstLineChars="149" w:firstLine="358"/>
        <w:rPr>
          <w:rFonts w:asciiTheme="minorEastAsia" w:hAnsiTheme="minorEastAsia"/>
          <w:sz w:val="24"/>
          <w:szCs w:val="24"/>
        </w:rPr>
      </w:pPr>
      <w:r>
        <w:rPr>
          <w:rFonts w:asciiTheme="minorEastAsia" w:hAnsiTheme="minorEastAsia" w:hint="eastAsia"/>
          <w:sz w:val="24"/>
          <w:szCs w:val="24"/>
        </w:rPr>
        <w:t>（二）公司及控股子公司拟与关联方达成的关联交易(提供担保、受赠现金资产、单纯减免公司义务的债务除外)金额高于本公司最近经审计净资产绝对值的5%的（含5%）,经公司董事会、股东大会审议通过关联交易事项后方可签署有关协议。</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本条上述两款关联交易需要独立董事对该交易是否符合程序及公允性发表独立意见，并由独立董事认可后，提交董事会审议批准。</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本条上述第（二）款公司审计委员会应当同时对该关联交易事项进行审核，形成书面意见，提交董事会审议，并报告监事会。</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lastRenderedPageBreak/>
        <w:t>公司在行使上述权限时，依照法律、法规和上海证券交易所《股票上市规则》履行信息披露义务，按法律、法规和上市规则要求须提交股东大会审议的，交股东大会审议。</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当公司发生被收购事项时，为维护公司的稳定发展，维护全体股东利益，公司董事会应当为公司聘请独立的财务顾问等专业机构，分析公司的财务情况，就收购要约条件是否公平合理以及收购可能对公司产生的影响等事宜提出专业意见，并予以公告。在董事会认定属于恶意收购的情况下，可以根据专业机构的专业意见，选择向可能的收购方发出收购邀请，和/或根据股东大会的授权采取合理的反收购措施。</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公司董事会在收购方存在违反《上市公司收购管理办法》规定的相关披露义务或相关法律法规规定时，可以向相关主管机关提出报告或者向法院起诉。</w:t>
      </w:r>
    </w:p>
    <w:p w:rsidR="0070727D" w:rsidRDefault="009E3631">
      <w:pPr>
        <w:tabs>
          <w:tab w:val="left" w:pos="1470"/>
        </w:tabs>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在公司被收购兼并或收购方对管理层进行重大调整的情况下，公司董事会应征求并听取公司工会和职工代表大会的意见。</w:t>
      </w:r>
    </w:p>
    <w:p w:rsidR="0070727D" w:rsidRDefault="009E3631">
      <w:pPr>
        <w:autoSpaceDE w:val="0"/>
        <w:autoSpaceDN w:val="0"/>
        <w:adjustRightInd w:val="0"/>
        <w:spacing w:line="360" w:lineRule="auto"/>
        <w:ind w:firstLineChars="196" w:firstLine="470"/>
        <w:jc w:val="left"/>
        <w:rPr>
          <w:rFonts w:asciiTheme="minorEastAsia" w:hAnsiTheme="minorEastAsia"/>
          <w:sz w:val="24"/>
          <w:szCs w:val="24"/>
        </w:rPr>
      </w:pPr>
      <w:r>
        <w:rPr>
          <w:rFonts w:asciiTheme="minorEastAsia" w:hAnsiTheme="minorEastAsia" w:hint="eastAsia"/>
          <w:sz w:val="24"/>
          <w:szCs w:val="24"/>
        </w:rPr>
        <w:t>本条所称公司被收购是指下列情况之一：</w:t>
      </w:r>
    </w:p>
    <w:p w:rsidR="0070727D" w:rsidRDefault="009E3631">
      <w:pPr>
        <w:autoSpaceDE w:val="0"/>
        <w:autoSpaceDN w:val="0"/>
        <w:adjustRightInd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一、任何人向全体股东提出收购要约；</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二、任何人提出收购要约，旨在使要约人成为控股股东。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董事长根据公司章程规定和董事会授权，行使下列职权：</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一、主持股东大会和召集、主持董事会会议；</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二、督促、检查董事会决议的执行；</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三、签署董事会重要文件和其他应由公司法定代表人签署的其他文件；</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四、行使法定代表人的职权；</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五、在发生特大自然灾害等不可抗力的紧急情况下，对公司事务行使符合法律规定和公司利益的特别处置权，并在事后向公司董事会和股东大会报告；</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六、审核、批准有关公司生产经营、投资项目及突发事项等应公开披露的信息，及时、合法、真实和完整地进行披露；</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七、董事会授予的其他职权。</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长不能履行职务或者不履行职务的，由副董事长履行职务（公司有两位或两位以上副董事长的，由半数以上董事共同推举的副董事长履行职务）；副董事长不能履行职务或者不履行职务的，由担任董事的总经理履行职务；如担任董事的总经理不能履行职务或者不履行职务的，由半数以上董事共同推举一名董事履行职务。</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董事会每年至少召开两次会议，由董事长召集，于会议召开十日以前书面通知全体董事和监事。</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lastRenderedPageBreak/>
        <w:t>有下列情形之一的，董事长应当自接到提议后十日内召集和主持临时董事会会议：</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一、董事长认为必要时；</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二、代表1/10以上表决权的股东提议时；</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三、1/3以上董事联名提议时；</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四、1/2以上的独立董事提议时；</w:t>
      </w:r>
    </w:p>
    <w:p w:rsidR="0070727D" w:rsidRDefault="009E3631">
      <w:pPr>
        <w:spacing w:line="360" w:lineRule="auto"/>
        <w:ind w:firstLine="567"/>
        <w:rPr>
          <w:rFonts w:asciiTheme="minorEastAsia" w:hAnsiTheme="minorEastAsia"/>
          <w:b/>
          <w:sz w:val="24"/>
          <w:szCs w:val="24"/>
        </w:rPr>
      </w:pPr>
      <w:r>
        <w:rPr>
          <w:rFonts w:asciiTheme="minorEastAsia" w:hAnsiTheme="minorEastAsia" w:hint="eastAsia"/>
          <w:sz w:val="24"/>
          <w:szCs w:val="24"/>
        </w:rPr>
        <w:t>五、监事会提议时；</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董事会召开临时董事会会议的可采用传真、电子邮件等快捷方式，在会议开始前三日内通知各董事。</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董事会会议通知包括以下内容：</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一、会议日期和地点；</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二、会议期限；</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三、事由及议题；</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四、发出通知的日期。</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董事会会议应有过半数的董事出席方可举行。董事会作出决议，必须经全体董事的过半数通过。但由董事会审议决定的对外担保事项，应当取得出席董事会2/3以上董事同意后方可执行。</w:t>
      </w:r>
      <w:r>
        <w:rPr>
          <w:rFonts w:asciiTheme="minorEastAsia" w:hAnsiTheme="minorEastAsia" w:hint="eastAsia"/>
          <w:sz w:val="24"/>
          <w:szCs w:val="24"/>
        </w:rPr>
        <w:br/>
        <w:t xml:space="preserve">    董事会决议的表决，实行一人一票。</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3人的，应将该事项提交股东大会审议。</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董事会决议表决方式为：举手表决或投票表决。</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董事会临时会议在保障董事充分表达意见的前提下，可以用通讯方式进行并作出决议，并由参会董事签字。</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董事会会议应当由董事本人出席。董事因故不能出席的，可以书面委托其它董事代为出席。委托书应当载明代理人的姓名，代理事项、权限和有效期限，并由委托人签名或盖章。</w:t>
      </w:r>
      <w:r>
        <w:rPr>
          <w:rFonts w:asciiTheme="minorEastAsia" w:hAnsiTheme="minorEastAsia" w:hint="eastAsia"/>
          <w:sz w:val="24"/>
          <w:szCs w:val="24"/>
        </w:rPr>
        <w:br/>
        <w:t xml:space="preserve">    代为出席会议的董事应当在授权范围内行使董事的权利。董事未出席董事会会议，亦未委托代表出席的，视为放弃在该次会议上的投票权。</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lastRenderedPageBreak/>
        <w:t>董事会会议应当有记录，会议记录应当完整、真实。出席会议的董事、董事会秘书和记录人，应当在会议记录上签名。出席会议的董事有权要求在记录上对其在会议上的发言作出说明性记载。董事会会议记录作为公司档案由董事会秘书保存。保管期限为十年。</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董事会会议记录包括以下内容：</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一、会议召开的日期、地点和召集人姓名；</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二、出席董事的姓名以及受他人委托出席董事会的董事（代理人）姓名；</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三、会议议程；</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hint="eastAsia"/>
          <w:sz w:val="24"/>
          <w:szCs w:val="24"/>
        </w:rPr>
        <w:t>四、董事发言要点；</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五、每一决议事项的表决方式和结果（表决结果应载明赞成、反对或弃权的票数）。</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董事应当在董事会决议上签字并对董事会的决议承担责任。董事会决议违反法律、法规或者章程规定，致使公司遭受损失的，参与决议的董事以及虽未参与表决但事后得知董事会决议的内容后未公开明确表示反对的董事对公司负赔偿责任。但经证明在表决时曾表明异议并记载于会议记录的，该董事可以免除责任。</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公司董事会可以按照股东大会的有关决议，设立战略、审计、提名、薪酬与考核及投资者关系管理等专门委员会。</w:t>
      </w:r>
    </w:p>
    <w:p w:rsidR="0070727D" w:rsidRDefault="009E3631">
      <w:pPr>
        <w:spacing w:line="360" w:lineRule="auto"/>
        <w:ind w:firstLine="567"/>
        <w:rPr>
          <w:rFonts w:asciiTheme="minorEastAsia" w:hAnsiTheme="minorEastAsia"/>
          <w:sz w:val="24"/>
          <w:szCs w:val="24"/>
        </w:rPr>
      </w:pPr>
      <w:bookmarkStart w:id="34" w:name="_Toc132427280"/>
      <w:bookmarkStart w:id="35" w:name="_Toc132439972"/>
      <w:r>
        <w:rPr>
          <w:rFonts w:asciiTheme="minorEastAsia" w:hAnsiTheme="minorEastAsia" w:hint="eastAsia"/>
          <w:sz w:val="24"/>
          <w:szCs w:val="24"/>
        </w:rPr>
        <w:t>董事会专门委员会，其成员主要由董事组成。其中审计委员会、提名委员会、薪酬与考核委员会中独立董事应当占多数并担任召集人，审计委员会中至少应当有一名独立董事是会计专业人士；投资者关系管理委员会主要由公司董事、董事会秘书等有关直接从事投资者关系管理工作的相关人员组成。</w:t>
      </w:r>
    </w:p>
    <w:p w:rsidR="0070727D" w:rsidRDefault="009E3631">
      <w:pPr>
        <w:pStyle w:val="2"/>
        <w:jc w:val="center"/>
        <w:rPr>
          <w:rFonts w:ascii="黑体" w:hAnsi="黑体"/>
          <w:b w:val="0"/>
          <w:sz w:val="28"/>
        </w:rPr>
      </w:pPr>
      <w:bookmarkStart w:id="36" w:name="_Toc132427282"/>
      <w:bookmarkStart w:id="37" w:name="_Toc132439974"/>
      <w:bookmarkEnd w:id="34"/>
      <w:bookmarkEnd w:id="35"/>
      <w:r>
        <w:rPr>
          <w:rFonts w:ascii="黑体" w:hAnsi="黑体" w:hint="eastAsia"/>
          <w:b w:val="0"/>
          <w:sz w:val="28"/>
        </w:rPr>
        <w:t>第六章  总经理及其他高级管理人员</w:t>
      </w:r>
      <w:bookmarkEnd w:id="36"/>
      <w:bookmarkEnd w:id="37"/>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公司设总经理1名，副总经理若干名，由董事会聘任或解聘。 </w:t>
      </w:r>
      <w:r>
        <w:rPr>
          <w:rFonts w:asciiTheme="minorEastAsia" w:hAnsiTheme="minorEastAsia" w:hint="eastAsia"/>
          <w:sz w:val="24"/>
          <w:szCs w:val="24"/>
        </w:rPr>
        <w:br/>
        <w:t xml:space="preserve">    公司总经理、副总经理、董事会秘书、财务负责人、总法律顾问以及与上述人员履行相同或相似职务的其它公司人员为公司高级管理人员。</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本章程第九十七条关于不得担任董事的情形、同时适用于高级管理人员。 </w:t>
      </w:r>
      <w:r>
        <w:rPr>
          <w:rFonts w:asciiTheme="minorEastAsia" w:hAnsiTheme="minorEastAsia" w:hint="eastAsia"/>
          <w:sz w:val="24"/>
          <w:szCs w:val="24"/>
        </w:rPr>
        <w:br/>
        <w:t xml:space="preserve">    本章程第九十九条关于董事的忠实义务和第一百条四～六关于勤勉义务的规定，同时适用于高级管理人员。</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在公司控股股东、实际控制人单位担任除董事以外其他职务的人员，</w:t>
      </w:r>
      <w:r>
        <w:rPr>
          <w:rFonts w:asciiTheme="minorEastAsia" w:hAnsiTheme="minorEastAsia" w:hint="eastAsia"/>
          <w:sz w:val="24"/>
          <w:szCs w:val="24"/>
        </w:rPr>
        <w:lastRenderedPageBreak/>
        <w:t>不得担任公司的高级管理人员。</w:t>
      </w:r>
      <w:r>
        <w:rPr>
          <w:rFonts w:asciiTheme="minorEastAsia" w:hAnsiTheme="minorEastAsia" w:hint="eastAsia"/>
          <w:sz w:val="24"/>
          <w:szCs w:val="24"/>
        </w:rPr>
        <w:br/>
        <w:t xml:space="preserve">    董事（除独立董事外）可受聘兼任总经理、副总经理或者其他高级管理人员，但兼任总经理、副总经理或者其他高级管理人员职务的董事不得超过公司董事总数的1/2。</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公司应与总经理及其它高级管理人员签订聘任合同，明确双方的权利和义务。</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总经理每届任期三年，总经理连聘可以连任。总经理任期由董事会决议通过之日起计算，至本届总经理任期届满时止。</w:t>
      </w:r>
    </w:p>
    <w:p w:rsidR="0070727D" w:rsidRDefault="009E3631">
      <w:pPr>
        <w:numPr>
          <w:ilvl w:val="0"/>
          <w:numId w:val="2"/>
        </w:numPr>
        <w:spacing w:line="360" w:lineRule="auto"/>
        <w:ind w:left="0" w:firstLineChars="200" w:firstLine="480"/>
        <w:rPr>
          <w:rFonts w:asciiTheme="minorEastAsia" w:hAnsiTheme="minorEastAsia"/>
          <w:color w:val="000000"/>
          <w:sz w:val="24"/>
          <w:szCs w:val="24"/>
        </w:rPr>
      </w:pPr>
      <w:r>
        <w:rPr>
          <w:rFonts w:asciiTheme="minorEastAsia" w:hAnsiTheme="minorEastAsia" w:hint="eastAsia"/>
          <w:color w:val="000000"/>
          <w:sz w:val="24"/>
          <w:szCs w:val="24"/>
        </w:rPr>
        <w:t>总经理对董事会负责，行使下列职权：</w:t>
      </w:r>
    </w:p>
    <w:p w:rsidR="0070727D" w:rsidRDefault="009E3631">
      <w:pPr>
        <w:spacing w:line="360" w:lineRule="auto"/>
        <w:ind w:firstLineChars="247" w:firstLine="593"/>
        <w:rPr>
          <w:rFonts w:asciiTheme="minorEastAsia" w:hAnsiTheme="minorEastAsia"/>
          <w:color w:val="000000"/>
          <w:sz w:val="24"/>
          <w:szCs w:val="24"/>
        </w:rPr>
      </w:pPr>
      <w:r>
        <w:rPr>
          <w:rFonts w:asciiTheme="minorEastAsia" w:hAnsiTheme="minorEastAsia" w:hint="eastAsia"/>
          <w:color w:val="000000"/>
          <w:sz w:val="24"/>
          <w:szCs w:val="24"/>
        </w:rPr>
        <w:t>一、主持公司的生产经营管理工作，并向董事会报告工作；</w:t>
      </w:r>
    </w:p>
    <w:p w:rsidR="0070727D" w:rsidRDefault="009E3631">
      <w:pPr>
        <w:spacing w:line="360" w:lineRule="auto"/>
        <w:ind w:firstLineChars="247" w:firstLine="593"/>
        <w:rPr>
          <w:rFonts w:asciiTheme="minorEastAsia" w:hAnsiTheme="minorEastAsia"/>
          <w:color w:val="000000"/>
          <w:sz w:val="24"/>
          <w:szCs w:val="24"/>
        </w:rPr>
      </w:pPr>
      <w:r>
        <w:rPr>
          <w:rFonts w:asciiTheme="minorEastAsia" w:hAnsiTheme="minorEastAsia" w:hint="eastAsia"/>
          <w:color w:val="000000"/>
          <w:sz w:val="24"/>
          <w:szCs w:val="24"/>
        </w:rPr>
        <w:t>二、组织实施董事决议、公司年度计划和投资方案；</w:t>
      </w:r>
    </w:p>
    <w:p w:rsidR="0070727D" w:rsidRDefault="009E3631">
      <w:pPr>
        <w:spacing w:line="360" w:lineRule="auto"/>
        <w:ind w:firstLineChars="247" w:firstLine="593"/>
        <w:rPr>
          <w:rFonts w:asciiTheme="minorEastAsia" w:hAnsiTheme="minorEastAsia"/>
          <w:color w:val="000000"/>
          <w:sz w:val="24"/>
          <w:szCs w:val="24"/>
        </w:rPr>
      </w:pPr>
      <w:r>
        <w:rPr>
          <w:rFonts w:asciiTheme="minorEastAsia" w:hAnsiTheme="minorEastAsia" w:hint="eastAsia"/>
          <w:color w:val="000000"/>
          <w:sz w:val="24"/>
          <w:szCs w:val="24"/>
        </w:rPr>
        <w:t>三、拟订公司内部管理机构设置方案；</w:t>
      </w:r>
    </w:p>
    <w:p w:rsidR="0070727D" w:rsidRDefault="009E3631">
      <w:pPr>
        <w:spacing w:line="360" w:lineRule="auto"/>
        <w:ind w:firstLineChars="247" w:firstLine="593"/>
        <w:rPr>
          <w:rFonts w:asciiTheme="minorEastAsia" w:hAnsiTheme="minorEastAsia"/>
          <w:color w:val="000000"/>
          <w:sz w:val="24"/>
          <w:szCs w:val="24"/>
        </w:rPr>
      </w:pPr>
      <w:r>
        <w:rPr>
          <w:rFonts w:asciiTheme="minorEastAsia" w:hAnsiTheme="minorEastAsia" w:hint="eastAsia"/>
          <w:color w:val="000000"/>
          <w:sz w:val="24"/>
          <w:szCs w:val="24"/>
        </w:rPr>
        <w:t>四、拟订公司的基本管理制度；</w:t>
      </w:r>
    </w:p>
    <w:p w:rsidR="0070727D" w:rsidRDefault="009E3631">
      <w:pPr>
        <w:spacing w:line="360" w:lineRule="auto"/>
        <w:ind w:firstLineChars="247" w:firstLine="593"/>
        <w:rPr>
          <w:rFonts w:asciiTheme="minorEastAsia" w:hAnsiTheme="minorEastAsia"/>
          <w:color w:val="000000"/>
          <w:sz w:val="24"/>
          <w:szCs w:val="24"/>
        </w:rPr>
      </w:pPr>
      <w:r>
        <w:rPr>
          <w:rFonts w:asciiTheme="minorEastAsia" w:hAnsiTheme="minorEastAsia" w:hint="eastAsia"/>
          <w:color w:val="000000"/>
          <w:sz w:val="24"/>
          <w:szCs w:val="24"/>
        </w:rPr>
        <w:t>五、制订公司的具体规章；</w:t>
      </w:r>
    </w:p>
    <w:p w:rsidR="0070727D" w:rsidRDefault="009E3631">
      <w:pPr>
        <w:spacing w:line="360" w:lineRule="auto"/>
        <w:ind w:firstLineChars="247" w:firstLine="593"/>
        <w:rPr>
          <w:rFonts w:asciiTheme="minorEastAsia" w:hAnsiTheme="minorEastAsia"/>
          <w:color w:val="000000"/>
          <w:sz w:val="24"/>
          <w:szCs w:val="24"/>
        </w:rPr>
      </w:pPr>
      <w:r>
        <w:rPr>
          <w:rFonts w:asciiTheme="minorEastAsia" w:hAnsiTheme="minorEastAsia" w:hint="eastAsia"/>
          <w:color w:val="000000"/>
          <w:sz w:val="24"/>
          <w:szCs w:val="24"/>
        </w:rPr>
        <w:t>六、提请董事会聘任或者解聘公司副总经理、财务负责人、总法律顾问；</w:t>
      </w:r>
    </w:p>
    <w:p w:rsidR="0070727D" w:rsidRDefault="009E3631">
      <w:pPr>
        <w:spacing w:line="360" w:lineRule="auto"/>
        <w:ind w:firstLineChars="247" w:firstLine="593"/>
        <w:rPr>
          <w:rFonts w:asciiTheme="minorEastAsia" w:hAnsiTheme="minorEastAsia"/>
          <w:color w:val="000000"/>
          <w:sz w:val="24"/>
          <w:szCs w:val="24"/>
        </w:rPr>
      </w:pPr>
      <w:r>
        <w:rPr>
          <w:rFonts w:asciiTheme="minorEastAsia" w:hAnsiTheme="minorEastAsia" w:hint="eastAsia"/>
          <w:color w:val="000000"/>
          <w:sz w:val="24"/>
          <w:szCs w:val="24"/>
        </w:rPr>
        <w:t>七、决定聘任或者解聘除应由董事会聘任或者解聘以外的管理人员；</w:t>
      </w:r>
    </w:p>
    <w:p w:rsidR="0070727D" w:rsidRDefault="009E3631">
      <w:pPr>
        <w:spacing w:line="360" w:lineRule="auto"/>
        <w:ind w:firstLineChars="247" w:firstLine="593"/>
        <w:rPr>
          <w:rFonts w:asciiTheme="minorEastAsia" w:hAnsiTheme="minorEastAsia"/>
          <w:color w:val="000000"/>
          <w:sz w:val="24"/>
          <w:szCs w:val="24"/>
        </w:rPr>
      </w:pPr>
      <w:r>
        <w:rPr>
          <w:rFonts w:asciiTheme="minorEastAsia" w:hAnsiTheme="minorEastAsia" w:hint="eastAsia"/>
          <w:color w:val="000000"/>
          <w:sz w:val="24"/>
          <w:szCs w:val="24"/>
        </w:rPr>
        <w:t>八、拟定公司职工的工资、福利、奖惩，决定公司职工的聘用和解聘；</w:t>
      </w:r>
    </w:p>
    <w:p w:rsidR="0070727D" w:rsidRDefault="009E3631">
      <w:pPr>
        <w:spacing w:line="360" w:lineRule="auto"/>
        <w:ind w:firstLineChars="249" w:firstLine="598"/>
        <w:rPr>
          <w:rFonts w:asciiTheme="minorEastAsia" w:hAnsiTheme="minorEastAsia"/>
          <w:color w:val="000000"/>
          <w:sz w:val="24"/>
          <w:szCs w:val="24"/>
        </w:rPr>
      </w:pPr>
      <w:r>
        <w:rPr>
          <w:rFonts w:asciiTheme="minorEastAsia" w:hAnsiTheme="minorEastAsia" w:hint="eastAsia"/>
          <w:color w:val="000000"/>
          <w:sz w:val="24"/>
          <w:szCs w:val="24"/>
        </w:rPr>
        <w:t>九、本章程或董事会授予的其他职权。</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总经理、副总经理列席董事会会议，非董事的总经理、副总经理在董事会上没有表决权。</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总经理应当根据董事会或者监事会的要求，向董事会或者监事会报告公司重大合同的签订、执行情况、资金运用情况和盈亏情况。总经理必须保证该报告的真实性。</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总经理拟定有关职工工资、福利、安全生产以及劳动保护、劳动保险、解聘（或开除）公司职工等涉及职工切身利益的问题时，应当事先听取工会和职代会的意见。</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总经理应制订总经理工作细则，报董事会批准后实施。</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总经理工作细则包括下列内容：</w:t>
      </w:r>
    </w:p>
    <w:p w:rsidR="0070727D" w:rsidRDefault="009E3631">
      <w:pPr>
        <w:spacing w:line="360" w:lineRule="auto"/>
        <w:ind w:firstLineChars="236" w:firstLine="566"/>
        <w:rPr>
          <w:rFonts w:asciiTheme="minorEastAsia" w:hAnsiTheme="minorEastAsia"/>
          <w:b/>
          <w:sz w:val="24"/>
          <w:szCs w:val="24"/>
        </w:rPr>
      </w:pPr>
      <w:r>
        <w:rPr>
          <w:rFonts w:asciiTheme="minorEastAsia" w:hAnsiTheme="minorEastAsia" w:hint="eastAsia"/>
          <w:sz w:val="24"/>
          <w:szCs w:val="24"/>
        </w:rPr>
        <w:t>一、总经理会议召开的条件、程序和参加的人员；</w:t>
      </w:r>
    </w:p>
    <w:p w:rsidR="0070727D" w:rsidRDefault="009E3631">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二、总经理、副总经理及其他高级管理人员各自具体的职责及其分工；</w:t>
      </w:r>
    </w:p>
    <w:p w:rsidR="0070727D" w:rsidRDefault="009E3631">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三、公司资金、资产运用，签订重大合同的权限，以及向董事会、监事会的报告制度；</w:t>
      </w:r>
    </w:p>
    <w:p w:rsidR="0070727D" w:rsidRDefault="009E3631">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lastRenderedPageBreak/>
        <w:t>四、董事会认为必要的其他事项。</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总经理可以在任期届满以前提出辞职。有关总经理辞职的具体程序和办法由总经理与公司之间的聘任合同规定。</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公司总经理及其他高级管理人员的薪酬分配方案，应当获得董事会的批准，并予以披露。</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sz w:val="24"/>
          <w:szCs w:val="24"/>
        </w:rPr>
        <w:t>公司设董事会秘书，负责公司股东大会和董事会会议的筹备、文件保管以及公司股东资料管理，办理信息披露事务等事宜。</w:t>
      </w:r>
      <w:r>
        <w:rPr>
          <w:rFonts w:asciiTheme="minorEastAsia" w:hAnsiTheme="minorEastAsia"/>
          <w:sz w:val="24"/>
          <w:szCs w:val="24"/>
        </w:rPr>
        <w:br/>
      </w:r>
      <w:r>
        <w:rPr>
          <w:rFonts w:asciiTheme="minorEastAsia" w:hAnsiTheme="minorEastAsia" w:hint="eastAsia"/>
          <w:sz w:val="24"/>
          <w:szCs w:val="24"/>
        </w:rPr>
        <w:t xml:space="preserve">    董事会秘书应遵守法律、行政法规、部门规章及本章程的有关规定。</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总经理或其他高级管理人员执行公司职务时违反法律、行政法规、部门规章和公司章程规定，致使公司遭受损失的，应当承担赔偿责任。</w:t>
      </w:r>
    </w:p>
    <w:p w:rsidR="0070727D" w:rsidRDefault="0070727D">
      <w:pPr>
        <w:spacing w:line="360" w:lineRule="auto"/>
        <w:ind w:firstLine="567"/>
        <w:rPr>
          <w:rFonts w:asciiTheme="minorEastAsia" w:hAnsiTheme="minorEastAsia"/>
          <w:sz w:val="24"/>
          <w:szCs w:val="24"/>
        </w:rPr>
      </w:pPr>
    </w:p>
    <w:p w:rsidR="0070727D" w:rsidRDefault="009E3631">
      <w:pPr>
        <w:pStyle w:val="2"/>
        <w:jc w:val="center"/>
        <w:rPr>
          <w:rFonts w:ascii="黑体" w:hAnsi="黑体"/>
          <w:b w:val="0"/>
          <w:sz w:val="28"/>
        </w:rPr>
      </w:pPr>
      <w:bookmarkStart w:id="38" w:name="_Toc132439975"/>
      <w:bookmarkStart w:id="39" w:name="_Toc132427283"/>
      <w:r>
        <w:rPr>
          <w:rFonts w:ascii="黑体" w:hAnsi="黑体" w:hint="eastAsia"/>
          <w:b w:val="0"/>
          <w:sz w:val="28"/>
        </w:rPr>
        <w:t>第七章  监事会</w:t>
      </w:r>
      <w:bookmarkEnd w:id="38"/>
      <w:bookmarkEnd w:id="39"/>
    </w:p>
    <w:p w:rsidR="0070727D" w:rsidRDefault="009E3631" w:rsidP="00864B98">
      <w:pPr>
        <w:keepNext/>
        <w:keepLines/>
        <w:numPr>
          <w:ilvl w:val="1"/>
          <w:numId w:val="5"/>
        </w:numPr>
        <w:spacing w:line="360" w:lineRule="auto"/>
        <w:jc w:val="center"/>
        <w:outlineLvl w:val="1"/>
        <w:rPr>
          <w:rFonts w:ascii="黑体" w:eastAsia="黑体" w:hAnsi="黑体"/>
          <w:sz w:val="24"/>
          <w:szCs w:val="24"/>
        </w:rPr>
      </w:pPr>
      <w:bookmarkStart w:id="40" w:name="_Toc132439976"/>
      <w:bookmarkStart w:id="41" w:name="_Toc132427284"/>
      <w:r>
        <w:rPr>
          <w:rFonts w:ascii="黑体" w:eastAsia="黑体" w:hAnsi="黑体" w:hint="eastAsia"/>
          <w:sz w:val="24"/>
          <w:szCs w:val="24"/>
        </w:rPr>
        <w:t xml:space="preserve">  监  事</w:t>
      </w:r>
      <w:bookmarkEnd w:id="40"/>
      <w:bookmarkEnd w:id="41"/>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本章程第九十七条关于不得担任董事的情形、同时适用于监事。</w:t>
      </w:r>
      <w:r>
        <w:rPr>
          <w:rFonts w:asciiTheme="minorEastAsia" w:hAnsiTheme="minorEastAsia" w:hint="eastAsia"/>
          <w:sz w:val="24"/>
          <w:szCs w:val="24"/>
        </w:rPr>
        <w:br/>
        <w:t xml:space="preserve">    董事、总经理和其他高级管理人员不得兼任监事。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监事应当遵守法律、行政法规和本章程，对公司负有忠实义务和勤勉义务，不得利用职权收受贿赂或者其他非法收入，不得侵占公司的财产，不得自</w:t>
      </w:r>
      <w:r w:rsidR="00177A78">
        <w:rPr>
          <w:rFonts w:asciiTheme="minorEastAsia" w:hAnsiTheme="minorEastAsia" w:hint="eastAsia"/>
          <w:sz w:val="24"/>
          <w:szCs w:val="24"/>
        </w:rPr>
        <w:t>行</w:t>
      </w:r>
      <w:r>
        <w:rPr>
          <w:rFonts w:asciiTheme="minorEastAsia" w:hAnsiTheme="minorEastAsia" w:hint="eastAsia"/>
          <w:sz w:val="24"/>
          <w:szCs w:val="24"/>
        </w:rPr>
        <w:t>经营与公司相同或相似并构成竞争关系的业务。</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监事每届任期三年。股东担任的监事由股东大会选举或更换，职工担任的监事由公司职工民主选举产生或更换，监事连选可以连任。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监事可以在任期届满以前提出辞职，监事辞职应当向监事会提交书面辞职报告。</w:t>
      </w:r>
      <w:r>
        <w:rPr>
          <w:rFonts w:asciiTheme="minorEastAsia" w:hAnsiTheme="minorEastAsia" w:hint="eastAsia"/>
          <w:sz w:val="24"/>
          <w:szCs w:val="24"/>
        </w:rPr>
        <w:br/>
        <w:t xml:space="preserve">    监事任期届满未及时改选，或者监事在任期内辞职导致监事会成员低于法定人数的，在改选出的监事就任前，原监事仍应当依照法律、行政法规和本章程的规定，履行监事职务。</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监事应当保证公司披露的信息真实、准确、完整。</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监事有了解公司经营情况的权利，并承担相应的保密义务。公司应采取措</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施保障监事的知情权，为监事正常履行职责提供必要的协助，任何人不得干预、阻挠。</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lastRenderedPageBreak/>
        <w:t>监事可以列席董事会会议，并对董事会决议事项提出质询或者建议。</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监事不得利用其关联关系损害公司利益，若给公司造成损失的，应当承担赔偿责任。</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监事执行公司职务时违反法律、行政法规、部门规章或本章程的规定，给公司造成损失的，应当承担赔偿责任。</w:t>
      </w:r>
      <w:bookmarkStart w:id="42" w:name="_Toc132439977"/>
      <w:bookmarkStart w:id="43" w:name="_Toc132427285"/>
      <w:r>
        <w:rPr>
          <w:rFonts w:asciiTheme="minorEastAsia" w:hAnsiTheme="minorEastAsia"/>
          <w:sz w:val="24"/>
          <w:szCs w:val="24"/>
        </w:rPr>
        <w:br/>
      </w:r>
    </w:p>
    <w:p w:rsidR="0070727D" w:rsidRDefault="009E3631">
      <w:pPr>
        <w:keepNext/>
        <w:keepLines/>
        <w:numPr>
          <w:ilvl w:val="1"/>
          <w:numId w:val="3"/>
        </w:numPr>
        <w:spacing w:line="360" w:lineRule="auto"/>
        <w:ind w:left="0" w:firstLine="0"/>
        <w:jc w:val="center"/>
        <w:outlineLvl w:val="1"/>
        <w:rPr>
          <w:rFonts w:ascii="黑体" w:eastAsia="黑体" w:hAnsi="黑体"/>
          <w:sz w:val="24"/>
          <w:szCs w:val="24"/>
        </w:rPr>
      </w:pPr>
      <w:r>
        <w:rPr>
          <w:rFonts w:ascii="黑体" w:eastAsia="黑体" w:hAnsi="黑体" w:hint="eastAsia"/>
          <w:sz w:val="24"/>
          <w:szCs w:val="24"/>
        </w:rPr>
        <w:t xml:space="preserve">  监事会</w:t>
      </w:r>
      <w:bookmarkEnd w:id="42"/>
      <w:bookmarkEnd w:id="43"/>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公司设监事会。监事会由五名监事组成，设监事会主席一名，</w:t>
      </w:r>
      <w:r>
        <w:rPr>
          <w:rFonts w:asciiTheme="minorEastAsia" w:hAnsiTheme="minorEastAsia"/>
          <w:sz w:val="24"/>
          <w:szCs w:val="24"/>
        </w:rPr>
        <w:t>可以设监事会副主席</w:t>
      </w:r>
      <w:r>
        <w:rPr>
          <w:rFonts w:asciiTheme="minorEastAsia" w:hAnsiTheme="minorEastAsia" w:hint="eastAsia"/>
          <w:sz w:val="24"/>
          <w:szCs w:val="24"/>
        </w:rPr>
        <w:t>一至两</w:t>
      </w:r>
      <w:r>
        <w:rPr>
          <w:rFonts w:asciiTheme="minorEastAsia" w:hAnsiTheme="minorEastAsia"/>
          <w:sz w:val="24"/>
          <w:szCs w:val="24"/>
        </w:rPr>
        <w:t>名，</w:t>
      </w:r>
      <w:r>
        <w:rPr>
          <w:rFonts w:asciiTheme="minorEastAsia" w:hAnsiTheme="minorEastAsia" w:hint="eastAsia"/>
          <w:sz w:val="24"/>
          <w:szCs w:val="24"/>
        </w:rPr>
        <w:t>由全体监事过半数选举产生,设职工监事两名,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监事由股东代表和公司职工代表担任，公司职工代表担任的监事不得少于监事人数的1/3。职工代表出任的监事由公司职工通过职工代表大会、职工大会或者其他形式民主选举产生。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监事应具有法律、会计等方面的专业知识或工作经验。监事会的成员和结构，应当确保监事会能够独立有效地行使对董事、总经理和其他高级管理人员及公司财务的监督和检查。</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监事会应当向全体股东负责，对公司财务以及公司董事、总经理和其它高级管理人员履行职责的合法合规性进行监督，维护公司及股东的合法权益。具体行使下列职权：</w:t>
      </w:r>
      <w:r>
        <w:rPr>
          <w:rFonts w:asciiTheme="minorEastAsia" w:hAnsiTheme="minorEastAsia" w:hint="eastAsia"/>
          <w:sz w:val="24"/>
          <w:szCs w:val="24"/>
        </w:rPr>
        <w:br/>
        <w:t xml:space="preserve">    一、应当对董事会编制的公司定期报告进行审核并提出书面审核意见；</w:t>
      </w:r>
      <w:r>
        <w:rPr>
          <w:rFonts w:asciiTheme="minorEastAsia" w:hAnsiTheme="minorEastAsia" w:hint="eastAsia"/>
          <w:sz w:val="24"/>
          <w:szCs w:val="24"/>
        </w:rPr>
        <w:br/>
        <w:t xml:space="preserve">    二、检查公司财务；</w:t>
      </w:r>
      <w:r>
        <w:rPr>
          <w:rFonts w:asciiTheme="minorEastAsia" w:hAnsiTheme="minorEastAsia" w:hint="eastAsia"/>
          <w:sz w:val="24"/>
          <w:szCs w:val="24"/>
        </w:rPr>
        <w:br/>
        <w:t xml:space="preserve">    三、对董事、总经理和其他高级管理人员执行公司职务时违反法律、法规或者章程的行为进行监督，对违反法律、行政法规、本章程或者股东大会决议的董事、高级管理人员提出罢免的建议；</w:t>
      </w:r>
      <w:r>
        <w:rPr>
          <w:rFonts w:asciiTheme="minorEastAsia" w:hAnsiTheme="minorEastAsia" w:hint="eastAsia"/>
          <w:sz w:val="24"/>
          <w:szCs w:val="24"/>
        </w:rPr>
        <w:br/>
        <w:t xml:space="preserve">    四、当董事、总经理和其他高级管理人员的行为损害公司的利益时，要求其予以纠正；</w:t>
      </w:r>
      <w:r>
        <w:rPr>
          <w:rFonts w:asciiTheme="minorEastAsia" w:hAnsiTheme="minorEastAsia" w:hint="eastAsia"/>
          <w:sz w:val="24"/>
          <w:szCs w:val="24"/>
        </w:rPr>
        <w:br/>
        <w:t xml:space="preserve">    五、提议召开临时股东大会，在董事会不履行本章程规定的召集和主持股东大会职责时召集和主持股东大会；</w:t>
      </w:r>
      <w:r>
        <w:rPr>
          <w:rFonts w:asciiTheme="minorEastAsia" w:hAnsiTheme="minorEastAsia" w:hint="eastAsia"/>
          <w:sz w:val="24"/>
          <w:szCs w:val="24"/>
        </w:rPr>
        <w:br/>
        <w:t xml:space="preserve">    六、向股东大会提出提案；</w:t>
      </w:r>
      <w:r>
        <w:rPr>
          <w:rFonts w:asciiTheme="minorEastAsia" w:hAnsiTheme="minorEastAsia" w:hint="eastAsia"/>
          <w:sz w:val="24"/>
          <w:szCs w:val="24"/>
        </w:rPr>
        <w:br/>
      </w:r>
      <w:r>
        <w:rPr>
          <w:rFonts w:asciiTheme="minorEastAsia" w:hAnsiTheme="minorEastAsia" w:hint="eastAsia"/>
          <w:sz w:val="24"/>
          <w:szCs w:val="24"/>
        </w:rPr>
        <w:lastRenderedPageBreak/>
        <w:t xml:space="preserve">    七、列席董事会会议，对董事会决议事项提出质询或者建议；</w:t>
      </w:r>
      <w:r>
        <w:rPr>
          <w:rFonts w:asciiTheme="minorEastAsia" w:hAnsiTheme="minorEastAsia" w:hint="eastAsia"/>
          <w:sz w:val="24"/>
          <w:szCs w:val="24"/>
        </w:rPr>
        <w:br/>
        <w:t xml:space="preserve">    八、依照《公司法》第一百五十二条的规定，对董事、总经理及其它高级管理人员提起诉讼；</w:t>
      </w:r>
      <w:r>
        <w:rPr>
          <w:rFonts w:asciiTheme="minorEastAsia" w:hAnsiTheme="minorEastAsia" w:hint="eastAsia"/>
          <w:sz w:val="24"/>
          <w:szCs w:val="24"/>
        </w:rPr>
        <w:br/>
        <w:t xml:space="preserve">    九、发现公司经营情况异常，可以进行调查；必要时，可以聘请会计师事务所、律师事务所等专业机构协助其工作，费用由公司承担。</w:t>
      </w:r>
    </w:p>
    <w:p w:rsidR="0070727D" w:rsidRDefault="009E3631">
      <w:pPr>
        <w:autoSpaceDE w:val="0"/>
        <w:autoSpaceDN w:val="0"/>
        <w:adjustRightInd w:val="0"/>
        <w:spacing w:line="360" w:lineRule="auto"/>
        <w:ind w:firstLineChars="196" w:firstLine="470"/>
        <w:jc w:val="left"/>
        <w:rPr>
          <w:rFonts w:asciiTheme="minorEastAsia" w:hAnsiTheme="minorEastAsia"/>
          <w:sz w:val="24"/>
          <w:szCs w:val="24"/>
        </w:rPr>
      </w:pPr>
      <w:r>
        <w:rPr>
          <w:rFonts w:asciiTheme="minorEastAsia" w:hAnsiTheme="minorEastAsia" w:hint="eastAsia"/>
          <w:sz w:val="24"/>
          <w:szCs w:val="24"/>
        </w:rPr>
        <w:t>十、</w:t>
      </w:r>
      <w:r>
        <w:rPr>
          <w:rFonts w:asciiTheme="minorEastAsia" w:hAnsiTheme="minorEastAsia"/>
          <w:sz w:val="24"/>
          <w:szCs w:val="24"/>
        </w:rPr>
        <w:t xml:space="preserve">对董事会执行现金分红政策和股东回报规划以及是否履行相应决策程序和信息披露等情况进行监督。对董事会存在以下情形之一的，应当发表明确意见，并督促其及时改正： </w:t>
      </w:r>
    </w:p>
    <w:p w:rsidR="0070727D" w:rsidRDefault="009E3631">
      <w:pPr>
        <w:autoSpaceDE w:val="0"/>
        <w:autoSpaceDN w:val="0"/>
        <w:adjustRightInd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（一）</w:t>
      </w:r>
      <w:r>
        <w:rPr>
          <w:rFonts w:asciiTheme="minorEastAsia" w:hAnsiTheme="minorEastAsia"/>
          <w:sz w:val="24"/>
          <w:szCs w:val="24"/>
        </w:rPr>
        <w:t xml:space="preserve">未严格执行现金分红政策和股东回报规划； </w:t>
      </w:r>
    </w:p>
    <w:p w:rsidR="0070727D" w:rsidRDefault="009E3631">
      <w:pPr>
        <w:autoSpaceDE w:val="0"/>
        <w:autoSpaceDN w:val="0"/>
        <w:adjustRightInd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（二）</w:t>
      </w:r>
      <w:r>
        <w:rPr>
          <w:rFonts w:asciiTheme="minorEastAsia" w:hAnsiTheme="minorEastAsia"/>
          <w:sz w:val="24"/>
          <w:szCs w:val="24"/>
        </w:rPr>
        <w:t xml:space="preserve">未严格履行现金分红相应决策程序；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Pr>
          <w:rFonts w:asciiTheme="minorEastAsia" w:hAnsiTheme="minorEastAsia"/>
          <w:sz w:val="24"/>
          <w:szCs w:val="24"/>
        </w:rPr>
        <w:t>未能真实、准确、完整披露现金分红政策及其执行情况。</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十一、公司章程规定或股东大会授予的其他职权。</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监事会每6个月至少召开一次会议。监事可以提议召开临时监事会会议。会议通知包括以下内容：</w:t>
      </w:r>
      <w:r>
        <w:rPr>
          <w:rFonts w:asciiTheme="minorEastAsia" w:hAnsiTheme="minorEastAsia" w:hint="eastAsia"/>
          <w:sz w:val="24"/>
          <w:szCs w:val="24"/>
        </w:rPr>
        <w:br/>
        <w:t xml:space="preserve">    一、举行会议的日期、地点和会议期限；</w:t>
      </w:r>
      <w:r>
        <w:rPr>
          <w:rFonts w:asciiTheme="minorEastAsia" w:hAnsiTheme="minorEastAsia" w:hint="eastAsia"/>
          <w:sz w:val="24"/>
          <w:szCs w:val="24"/>
        </w:rPr>
        <w:br/>
        <w:t xml:space="preserve">    二、事由及议题；</w:t>
      </w:r>
      <w:r>
        <w:rPr>
          <w:rFonts w:asciiTheme="minorEastAsia" w:hAnsiTheme="minorEastAsia" w:hint="eastAsia"/>
          <w:sz w:val="24"/>
          <w:szCs w:val="24"/>
        </w:rPr>
        <w:br/>
        <w:t xml:space="preserve">    三、发出通知的日期。 </w:t>
      </w:r>
      <w:bookmarkStart w:id="44" w:name="_Toc132427286"/>
      <w:bookmarkStart w:id="45" w:name="_Toc132439978"/>
      <w:r>
        <w:rPr>
          <w:rFonts w:asciiTheme="minorEastAsia" w:hAnsiTheme="minorEastAsia"/>
          <w:sz w:val="24"/>
          <w:szCs w:val="24"/>
        </w:rPr>
        <w:br/>
      </w:r>
    </w:p>
    <w:p w:rsidR="0070727D" w:rsidRDefault="009E3631">
      <w:pPr>
        <w:keepNext/>
        <w:keepLines/>
        <w:numPr>
          <w:ilvl w:val="1"/>
          <w:numId w:val="3"/>
        </w:numPr>
        <w:spacing w:line="360" w:lineRule="auto"/>
        <w:ind w:left="0" w:firstLine="0"/>
        <w:jc w:val="center"/>
        <w:outlineLvl w:val="1"/>
        <w:rPr>
          <w:rFonts w:ascii="黑体" w:eastAsia="黑体" w:hAnsi="黑体"/>
          <w:sz w:val="24"/>
          <w:szCs w:val="24"/>
        </w:rPr>
      </w:pPr>
      <w:r>
        <w:rPr>
          <w:rFonts w:ascii="黑体" w:eastAsia="黑体" w:hAnsi="黑体" w:hint="eastAsia"/>
          <w:sz w:val="24"/>
          <w:szCs w:val="24"/>
        </w:rPr>
        <w:t>监事会决议</w:t>
      </w:r>
      <w:bookmarkEnd w:id="44"/>
      <w:bookmarkEnd w:id="45"/>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监事会制定监事会议事规则，明确监事会的议事方式和表决程序，以确保监事会的工作效率和科学决策。</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监事会的议事方式为：会议方式。监事会会议应当由1/2以上的监事出席方可举行。</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监事会的表决程序为：举手表决或投票表决。每一监事享有一票表决权。监事会作出决议，必须经全体监事1/2以上通过。</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监事会会议应有记录，出席会议的监事和记录人，应当在会议记录上签名。监事有权要求在记录上对其在会议上的发言作出某种说明性记载。监事会会议记录作为公司档案由董事会秘书保存。保管期限为十年。</w:t>
      </w:r>
    </w:p>
    <w:p w:rsidR="0070727D" w:rsidRDefault="0070727D">
      <w:pPr>
        <w:spacing w:line="360" w:lineRule="auto"/>
        <w:ind w:firstLineChars="149" w:firstLine="358"/>
        <w:rPr>
          <w:rFonts w:asciiTheme="minorEastAsia" w:hAnsiTheme="minorEastAsia"/>
          <w:sz w:val="24"/>
          <w:szCs w:val="24"/>
        </w:rPr>
      </w:pPr>
    </w:p>
    <w:p w:rsidR="0070727D" w:rsidRDefault="009E3631">
      <w:pPr>
        <w:pStyle w:val="2"/>
        <w:jc w:val="center"/>
        <w:rPr>
          <w:rFonts w:ascii="黑体" w:hAnsi="黑体"/>
          <w:b w:val="0"/>
          <w:sz w:val="28"/>
        </w:rPr>
      </w:pPr>
      <w:bookmarkStart w:id="46" w:name="_Toc132439979"/>
      <w:bookmarkStart w:id="47" w:name="_Toc132427287"/>
      <w:r>
        <w:rPr>
          <w:rFonts w:ascii="黑体" w:hAnsi="黑体" w:hint="eastAsia"/>
          <w:b w:val="0"/>
          <w:sz w:val="28"/>
        </w:rPr>
        <w:lastRenderedPageBreak/>
        <w:t>第八章  财务会计制度、利润分配和审计</w:t>
      </w:r>
      <w:bookmarkEnd w:id="46"/>
      <w:bookmarkEnd w:id="47"/>
    </w:p>
    <w:p w:rsidR="0070727D" w:rsidRDefault="009E3631" w:rsidP="00864B98">
      <w:pPr>
        <w:keepNext/>
        <w:keepLines/>
        <w:numPr>
          <w:ilvl w:val="1"/>
          <w:numId w:val="6"/>
        </w:numPr>
        <w:spacing w:line="360" w:lineRule="auto"/>
        <w:jc w:val="center"/>
        <w:outlineLvl w:val="1"/>
        <w:rPr>
          <w:rFonts w:ascii="黑体" w:eastAsia="黑体" w:hAnsi="黑体"/>
          <w:sz w:val="24"/>
          <w:szCs w:val="24"/>
        </w:rPr>
      </w:pPr>
      <w:bookmarkStart w:id="48" w:name="_Toc132427288"/>
      <w:bookmarkStart w:id="49" w:name="_Toc132439980"/>
      <w:r>
        <w:rPr>
          <w:rFonts w:ascii="黑体" w:eastAsia="黑体" w:hAnsi="黑体" w:hint="eastAsia"/>
          <w:sz w:val="24"/>
          <w:szCs w:val="24"/>
        </w:rPr>
        <w:t xml:space="preserve">  财务会计制度</w:t>
      </w:r>
      <w:bookmarkEnd w:id="48"/>
      <w:bookmarkEnd w:id="49"/>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公司依照法律、行政法规和国家有关部门的规定，制定公司的财务会计制度。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在每一会计年度结束之日起4个月内向中国证监会和证券交易所报送年度财务会计报告，在每一会计年度前6个月结束之日起2个月内向中国证监会派出机构和证券交易所报送半年度财务会计报告，在每一会计年度前3个月和前9个月结束之日起的1个月内向中国证监会派出机构和证券交易所报送季度财务会计报告。 </w:t>
      </w:r>
      <w:r>
        <w:rPr>
          <w:rFonts w:asciiTheme="minorEastAsia" w:hAnsiTheme="minorEastAsia" w:hint="eastAsia"/>
          <w:sz w:val="24"/>
          <w:szCs w:val="24"/>
        </w:rPr>
        <w:br/>
        <w:t xml:space="preserve">    上述财务会计报告按照有关法律、行政法规及部门规章的规定进行编制。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公司除法定的会计账簿外，将不另立会计账簿。公司的资产，不以任何个人名义开立账户存储。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公司分配当年税后利润时，应当提取利润的10%列入公司法定公积金。公司法定公积金累计额为公司注册资本的50%以上的，可以不再提取。 </w:t>
      </w:r>
      <w:r>
        <w:rPr>
          <w:rFonts w:asciiTheme="minorEastAsia" w:hAnsiTheme="minorEastAsia" w:hint="eastAsia"/>
          <w:sz w:val="24"/>
          <w:szCs w:val="24"/>
        </w:rPr>
        <w:br/>
        <w:t xml:space="preserve">    公司的法定公积金不足以弥补以前年度亏损的，在依照前款规定提取法定公积金之前，应当先用当年利润弥补亏损。 </w:t>
      </w:r>
      <w:r>
        <w:rPr>
          <w:rFonts w:asciiTheme="minorEastAsia" w:hAnsiTheme="minorEastAsia" w:hint="eastAsia"/>
          <w:sz w:val="24"/>
          <w:szCs w:val="24"/>
        </w:rPr>
        <w:br/>
        <w:t xml:space="preserve">    公司从税后利润中提取法定公积金后，经股东大会决议，还可以从税后利润中提取任意公积金。 </w:t>
      </w:r>
      <w:r>
        <w:rPr>
          <w:rFonts w:asciiTheme="minorEastAsia" w:hAnsiTheme="minorEastAsia" w:hint="eastAsia"/>
          <w:sz w:val="24"/>
          <w:szCs w:val="24"/>
        </w:rPr>
        <w:br/>
        <w:t xml:space="preserve">    公司弥补亏损和提取公积金后所余税后利润，按照股东持有的股份比例分配，但本章程规定不按持股比例分配的除外。 </w:t>
      </w:r>
      <w:r>
        <w:rPr>
          <w:rFonts w:asciiTheme="minorEastAsia" w:hAnsiTheme="minorEastAsia" w:hint="eastAsia"/>
          <w:sz w:val="24"/>
          <w:szCs w:val="24"/>
        </w:rPr>
        <w:br/>
        <w:t xml:space="preserve">    股东大会违反前款规定，在公司弥补亏损和提取法定公积金之前向股东分配利润的，股东必须将违反规定分配的利润退还公司。 </w:t>
      </w:r>
      <w:r>
        <w:rPr>
          <w:rFonts w:asciiTheme="minorEastAsia" w:hAnsiTheme="minorEastAsia" w:hint="eastAsia"/>
          <w:sz w:val="24"/>
          <w:szCs w:val="24"/>
        </w:rPr>
        <w:br/>
        <w:t xml:space="preserve">    公司持有的本公司股份不参与分配利润。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公司的公积金用于弥补公司的亏损、扩大公司生产经营或者转为增加公司资本。但是，资本公积金将不用于弥补公司的亏损。 </w:t>
      </w:r>
      <w:r>
        <w:rPr>
          <w:rFonts w:asciiTheme="minorEastAsia" w:hAnsiTheme="minorEastAsia" w:hint="eastAsia"/>
          <w:sz w:val="24"/>
          <w:szCs w:val="24"/>
        </w:rPr>
        <w:br/>
        <w:t xml:space="preserve">    法定公积金转为资本时，所留存的该项公积金将不少于转增前公司注册资本的25%。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公司的利润分配决策程序为</w:t>
      </w:r>
      <w:r>
        <w:rPr>
          <w:rFonts w:asciiTheme="minorEastAsia" w:hAnsiTheme="minorEastAsia"/>
          <w:sz w:val="24"/>
          <w:szCs w:val="24"/>
        </w:rPr>
        <w:t xml:space="preserve">: </w:t>
      </w:r>
    </w:p>
    <w:p w:rsidR="0070727D" w:rsidRDefault="009E3631">
      <w:pPr>
        <w:spacing w:line="360" w:lineRule="auto"/>
        <w:ind w:firstLineChars="250" w:firstLine="600"/>
        <w:rPr>
          <w:rFonts w:asciiTheme="minorEastAsia" w:hAnsiTheme="minorEastAsia"/>
          <w:sz w:val="24"/>
          <w:szCs w:val="24"/>
        </w:rPr>
      </w:pPr>
      <w:r>
        <w:rPr>
          <w:rFonts w:asciiTheme="minorEastAsia" w:hAnsiTheme="minorEastAsia" w:hint="eastAsia"/>
          <w:sz w:val="24"/>
          <w:szCs w:val="24"/>
        </w:rPr>
        <w:t>一、</w:t>
      </w:r>
      <w:r>
        <w:rPr>
          <w:rFonts w:asciiTheme="minorEastAsia" w:hAnsiTheme="minorEastAsia"/>
          <w:sz w:val="24"/>
          <w:szCs w:val="24"/>
        </w:rPr>
        <w:t>公司每年的利润分配预案由董事会结合本章程的规定及公司盈利情况、资金供给和需求情况制订。在制定现金分红具体方案时，董事会应当认真研究和论证公司现金分红的时机、条件和最低比例、调整的条件及其决策程序要求等事宜，充分听取独立董事的意</w:t>
      </w:r>
      <w:r>
        <w:rPr>
          <w:rFonts w:asciiTheme="minorEastAsia" w:hAnsiTheme="minorEastAsia"/>
          <w:sz w:val="24"/>
          <w:szCs w:val="24"/>
        </w:rPr>
        <w:lastRenderedPageBreak/>
        <w:t xml:space="preserve">见。独立董事可以征集中小股东的意见，提出分红提案，并直接提交董事会审议。独立董事发表明确的独立意见。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Pr>
          <w:rFonts w:asciiTheme="minorEastAsia" w:hAnsiTheme="minorEastAsia"/>
          <w:sz w:val="24"/>
          <w:szCs w:val="24"/>
        </w:rPr>
        <w:t>股东大会应依法依规对董事会提出的利润分配方案进行表决。公司应切实保障社会公众股股东参与股东大会的权利,董事会、独立董事和符合一定条件的股东可以向上市公司股东征集其在股东大会上的投票权。对于报告期内盈利但未提出现金分红预案的,需经公司董事会审议后提交公司股东大会由出席股东大会的股东所持表决权的2/3 以上通过。</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Pr>
          <w:rFonts w:asciiTheme="minorEastAsia" w:hAnsiTheme="minorEastAsia"/>
          <w:sz w:val="24"/>
          <w:szCs w:val="24"/>
        </w:rPr>
        <w:t xml:space="preserve">股东大会对利润分配方案尤其是现金分红具体方案进行审议前，公司应当通过多种渠道与股东特别是中小股东进行沟通和交流，充分听取中小股东的意见和诉求，及时答复中小股东关心的问题，并针对中小股东意见和诉求接受与否作出说明和解释。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Pr>
          <w:rFonts w:asciiTheme="minorEastAsia" w:hAnsiTheme="minorEastAsia"/>
          <w:sz w:val="24"/>
          <w:szCs w:val="24"/>
        </w:rPr>
        <w:t xml:space="preserve">公司股东大会对利润分配方案作出决议后，公司董事会须在股东大会召开后两个月内完成股利(或股份)的派发事项。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Pr>
          <w:rFonts w:asciiTheme="minorEastAsia" w:hAnsiTheme="minorEastAsia"/>
          <w:sz w:val="24"/>
          <w:szCs w:val="24"/>
        </w:rPr>
        <w:t>公司应当严格执行本章程规定的现金分红政策以及股东大会审议批准的现金分红具体方案。如确有必要对本章程确定的现金分红政策进行调整或者变更的，应当满足本公司规定的条件，经过详细论证后，履行相应的决策程序，并经出席股东大会的股东所持表决权的2/3以上通过。</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w:t>
      </w:r>
      <w:r>
        <w:rPr>
          <w:rFonts w:asciiTheme="minorEastAsia" w:hAnsiTheme="minorEastAsia"/>
          <w:sz w:val="24"/>
          <w:szCs w:val="24"/>
        </w:rPr>
        <w:t>监事会应对董事会和管理层执行公司分红政策的情况及决策程序进行监督。</w:t>
      </w:r>
    </w:p>
    <w:p w:rsidR="0070727D" w:rsidRDefault="009E3631">
      <w:pPr>
        <w:numPr>
          <w:ilvl w:val="0"/>
          <w:numId w:val="2"/>
        </w:numPr>
        <w:spacing w:line="360" w:lineRule="auto"/>
        <w:ind w:left="0" w:firstLine="426"/>
        <w:rPr>
          <w:rFonts w:asciiTheme="minorEastAsia" w:hAnsiTheme="minorEastAsia"/>
          <w:sz w:val="24"/>
          <w:szCs w:val="24"/>
        </w:rPr>
      </w:pPr>
      <w:r>
        <w:rPr>
          <w:rFonts w:asciiTheme="minorEastAsia" w:hAnsiTheme="minorEastAsia"/>
          <w:sz w:val="24"/>
          <w:szCs w:val="24"/>
        </w:rPr>
        <w:t>公司的利润分配政策为：</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Pr>
          <w:rFonts w:asciiTheme="minorEastAsia" w:hAnsiTheme="minorEastAsia"/>
          <w:sz w:val="24"/>
          <w:szCs w:val="24"/>
        </w:rPr>
        <w:t>利润分配原则：公司实施积极、持续、稳定的利润分配政策，重视对投资者的合理投资回报，并兼顾公司当年的实际经营情况和可持续发展。利润分配不得超过累计可分配利润的范围，不得损害公司持续经营能力。公司董事会、监事会和股东大会对利润分配政策的决策、论证和调整过程中应当充分考虑独立董事、监事和公众投资者的意见；</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Pr>
          <w:rFonts w:asciiTheme="minorEastAsia" w:hAnsiTheme="minorEastAsia"/>
          <w:sz w:val="24"/>
          <w:szCs w:val="24"/>
        </w:rPr>
        <w:t>利润分配的形式：公司可以采取现金、股票或现金与股票相结合的方式分配利润。在符合现金分红的条件下，公司应当优先采取现金分红的方式进行利润分配；</w:t>
      </w:r>
      <w:r>
        <w:rPr>
          <w:rFonts w:asciiTheme="minorEastAsia" w:hAnsiTheme="minorEastAsia" w:hint="eastAsia"/>
          <w:sz w:val="24"/>
          <w:szCs w:val="24"/>
        </w:rPr>
        <w:t>公司原则上按年进行利润分配，在有条件的情况下，公司可以进行中期利润分配。</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三、现金分红的条件及期间间隔：</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sz w:val="24"/>
          <w:szCs w:val="24"/>
        </w:rPr>
        <w:t>公司拟实施现金分红的，应同时满足以下条件：</w:t>
      </w:r>
      <w:r>
        <w:rPr>
          <w:rFonts w:asciiTheme="minorEastAsia" w:hAnsiTheme="minorEastAsia" w:hint="eastAsia"/>
          <w:sz w:val="24"/>
          <w:szCs w:val="24"/>
        </w:rPr>
        <w:t>（一）</w:t>
      </w:r>
      <w:r>
        <w:rPr>
          <w:rFonts w:asciiTheme="minorEastAsia" w:hAnsiTheme="minorEastAsia"/>
          <w:sz w:val="24"/>
          <w:szCs w:val="24"/>
        </w:rPr>
        <w:t>公司该年度实现的可分配利润（即公司弥补亏损、提取公积金后所余的税后利润）为正值；</w:t>
      </w:r>
      <w:r>
        <w:rPr>
          <w:rFonts w:asciiTheme="minorEastAsia" w:hAnsiTheme="minorEastAsia" w:hint="eastAsia"/>
          <w:sz w:val="24"/>
          <w:szCs w:val="24"/>
        </w:rPr>
        <w:t>（二）</w:t>
      </w:r>
      <w:r>
        <w:rPr>
          <w:rFonts w:asciiTheme="minorEastAsia" w:hAnsiTheme="minorEastAsia"/>
          <w:sz w:val="24"/>
          <w:szCs w:val="24"/>
        </w:rPr>
        <w:t>审计机构对公司该年度财务报告出具标准无保留意见的审计报告。</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在符合现金分红的情况下，公司原则上每年进行一次现金分红，公司董事会可以根据公司的盈利状况及资金需求提议公司进行中期现金分红。</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四、</w:t>
      </w:r>
      <w:r>
        <w:rPr>
          <w:rFonts w:asciiTheme="minorEastAsia" w:hAnsiTheme="minorEastAsia"/>
          <w:sz w:val="24"/>
          <w:szCs w:val="24"/>
        </w:rPr>
        <w:t>现金分红</w:t>
      </w:r>
      <w:r>
        <w:rPr>
          <w:rFonts w:asciiTheme="minorEastAsia" w:hAnsiTheme="minorEastAsia" w:hint="eastAsia"/>
          <w:sz w:val="24"/>
          <w:szCs w:val="24"/>
        </w:rPr>
        <w:t>的</w:t>
      </w:r>
      <w:r>
        <w:rPr>
          <w:rFonts w:asciiTheme="minorEastAsia" w:hAnsiTheme="minorEastAsia"/>
          <w:sz w:val="24"/>
          <w:szCs w:val="24"/>
        </w:rPr>
        <w:t>比例：在满足上述现金分红条件的情况下，公司应当采取现金方式分配利润；任何三个连续年度内</w:t>
      </w:r>
      <w:r>
        <w:rPr>
          <w:rFonts w:asciiTheme="minorEastAsia" w:hAnsiTheme="minorEastAsia" w:hint="eastAsia"/>
          <w:sz w:val="24"/>
          <w:szCs w:val="24"/>
        </w:rPr>
        <w:t>，</w:t>
      </w:r>
      <w:r>
        <w:rPr>
          <w:rFonts w:asciiTheme="minorEastAsia" w:hAnsiTheme="minorEastAsia"/>
          <w:sz w:val="24"/>
          <w:szCs w:val="24"/>
        </w:rPr>
        <w:t>公司以现金方式累计分配的利润不少于最近三年实现的年均可分配利润的百分之三十</w:t>
      </w:r>
      <w:r>
        <w:rPr>
          <w:rFonts w:asciiTheme="minorEastAsia" w:hAnsiTheme="minorEastAsia" w:hint="eastAsia"/>
          <w:sz w:val="24"/>
          <w:szCs w:val="24"/>
        </w:rPr>
        <w:t>；</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Pr>
          <w:rFonts w:asciiTheme="minorEastAsia" w:hAnsiTheme="minorEastAsia"/>
          <w:sz w:val="24"/>
          <w:szCs w:val="24"/>
        </w:rPr>
        <w:t>在满足上述现金分红的情况下，公司可以采取股票股利或资本公积金转增资本的方式分配股利。当公司经营情况良好，董事会认为公司股票价格与公司股本规模不匹配，并具有公司成长性、每股净资产的摊薄等真实合理因素，且发放股票股利有利于公司全体股东整体利益时，公司可以在满足上述现金分红的条件下，采用股票股利进行利润分配。</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w:t>
      </w:r>
      <w:r>
        <w:rPr>
          <w:rFonts w:asciiTheme="minorEastAsia" w:hAnsiTheme="minorEastAsia"/>
          <w:sz w:val="24"/>
          <w:szCs w:val="24"/>
        </w:rPr>
        <w:t>公司董事会应当综合考虑所处行业特点、发展阶段、自身经营模式、盈利水平以及是否有重大资金支出安排等因素，区分下列情形，提出差异化的现金分红政策：</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Pr>
          <w:rFonts w:asciiTheme="minorEastAsia" w:hAnsiTheme="minorEastAsia"/>
          <w:sz w:val="24"/>
          <w:szCs w:val="24"/>
        </w:rPr>
        <w:t>公司发展阶段属成熟期且无重大资金支出安排的，进行利润分配时，现金分红在本次利润分配中所占比例最低应达到80%；</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Pr>
          <w:rFonts w:asciiTheme="minorEastAsia" w:hAnsiTheme="minorEastAsia"/>
          <w:sz w:val="24"/>
          <w:szCs w:val="24"/>
        </w:rPr>
        <w:t>公司发展阶段属成熟期且有重大资金支出安排的，进行利润分配时，现金分红在本次利润分配中所占比例最低应达到40%；</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Pr>
          <w:rFonts w:asciiTheme="minorEastAsia" w:hAnsiTheme="minorEastAsia"/>
          <w:sz w:val="24"/>
          <w:szCs w:val="24"/>
        </w:rPr>
        <w:t>公司发展阶段属成长期且有重大资金支出安排的，进行利润分配时，现金分红在本次利润分配中所占比例最低应达到20%。</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sz w:val="24"/>
          <w:szCs w:val="24"/>
        </w:rPr>
        <w:t>公司发展阶段不易区分但有重大资金支出安排的，可以按照前项规定处理。</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七、</w:t>
      </w:r>
      <w:r>
        <w:rPr>
          <w:rFonts w:asciiTheme="minorEastAsia" w:hAnsiTheme="minorEastAsia"/>
          <w:sz w:val="24"/>
          <w:szCs w:val="24"/>
        </w:rPr>
        <w:t>存在股东违规占用公司资金情况的，公司在进行利润分配时，应当扣减该股东所分配的现金红利，以偿还其占用的资金。</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八、</w:t>
      </w:r>
      <w:r>
        <w:rPr>
          <w:rFonts w:asciiTheme="minorEastAsia" w:hAnsiTheme="minorEastAsia"/>
          <w:sz w:val="24"/>
          <w:szCs w:val="24"/>
        </w:rPr>
        <w:t>如果公司年度盈利但公司董事会未做出现金分红预案的,应在定期报告中说明未进行现金分红的原因、未用于现金分红的资金留存公司的用途和使用计划</w:t>
      </w:r>
      <w:r>
        <w:rPr>
          <w:rFonts w:asciiTheme="minorEastAsia" w:hAnsiTheme="minorEastAsia" w:hint="eastAsia"/>
          <w:sz w:val="24"/>
          <w:szCs w:val="24"/>
        </w:rPr>
        <w:t>，独立董事应对此发表独立意见。</w:t>
      </w:r>
      <w:bookmarkStart w:id="50" w:name="_Toc132427289"/>
      <w:bookmarkStart w:id="51" w:name="_Toc132439981"/>
    </w:p>
    <w:p w:rsidR="0070727D" w:rsidRDefault="0070727D">
      <w:pPr>
        <w:spacing w:line="360" w:lineRule="auto"/>
        <w:ind w:firstLineChars="200" w:firstLine="480"/>
        <w:rPr>
          <w:rFonts w:asciiTheme="minorEastAsia" w:hAnsiTheme="minorEastAsia"/>
          <w:sz w:val="24"/>
          <w:szCs w:val="24"/>
        </w:rPr>
      </w:pPr>
    </w:p>
    <w:p w:rsidR="0070727D" w:rsidRDefault="009E3631">
      <w:pPr>
        <w:keepNext/>
        <w:keepLines/>
        <w:numPr>
          <w:ilvl w:val="1"/>
          <w:numId w:val="3"/>
        </w:numPr>
        <w:spacing w:line="360" w:lineRule="auto"/>
        <w:ind w:left="0" w:firstLine="0"/>
        <w:jc w:val="center"/>
        <w:outlineLvl w:val="1"/>
        <w:rPr>
          <w:rFonts w:ascii="黑体" w:eastAsia="黑体" w:hAnsi="黑体"/>
          <w:bCs/>
          <w:sz w:val="24"/>
          <w:szCs w:val="32"/>
        </w:rPr>
      </w:pPr>
      <w:r>
        <w:rPr>
          <w:rFonts w:ascii="黑体" w:eastAsia="黑体" w:hAnsi="黑体" w:hint="eastAsia"/>
          <w:bCs/>
          <w:sz w:val="24"/>
          <w:szCs w:val="32"/>
        </w:rPr>
        <w:t xml:space="preserve">  内部审计</w:t>
      </w:r>
      <w:bookmarkEnd w:id="50"/>
      <w:bookmarkEnd w:id="51"/>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公司实行内部审计制度，配备专职审计人员，对公司财务收支和经济活动进行内部审计监督。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公司内部审计制度和审计人员的职责，应当经董事会批准后实施。审计负责人向董事会负责并报告工作。 </w:t>
      </w:r>
    </w:p>
    <w:p w:rsidR="0070727D" w:rsidRDefault="0070727D">
      <w:pPr>
        <w:spacing w:line="360" w:lineRule="auto"/>
        <w:ind w:firstLineChars="149" w:firstLine="358"/>
        <w:rPr>
          <w:rFonts w:asciiTheme="minorEastAsia" w:hAnsiTheme="minorEastAsia"/>
          <w:sz w:val="24"/>
          <w:szCs w:val="24"/>
        </w:rPr>
      </w:pPr>
    </w:p>
    <w:p w:rsidR="0070727D" w:rsidRDefault="009E3631">
      <w:pPr>
        <w:keepNext/>
        <w:keepLines/>
        <w:numPr>
          <w:ilvl w:val="1"/>
          <w:numId w:val="3"/>
        </w:numPr>
        <w:spacing w:line="360" w:lineRule="auto"/>
        <w:ind w:left="0" w:firstLine="0"/>
        <w:jc w:val="center"/>
        <w:outlineLvl w:val="1"/>
        <w:rPr>
          <w:rFonts w:ascii="黑体" w:eastAsia="黑体" w:hAnsi="黑体"/>
          <w:bCs/>
          <w:sz w:val="24"/>
          <w:szCs w:val="24"/>
        </w:rPr>
      </w:pPr>
      <w:bookmarkStart w:id="52" w:name="_Toc132439982"/>
      <w:bookmarkStart w:id="53" w:name="_Toc132427290"/>
      <w:r>
        <w:rPr>
          <w:rFonts w:ascii="黑体" w:eastAsia="黑体" w:hAnsi="黑体" w:hint="eastAsia"/>
          <w:bCs/>
          <w:sz w:val="24"/>
          <w:szCs w:val="24"/>
        </w:rPr>
        <w:t xml:space="preserve">  会计师事务所的聘用</w:t>
      </w:r>
      <w:bookmarkEnd w:id="52"/>
      <w:bookmarkEnd w:id="53"/>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公司聘用取得“从事证券相关业务资格”的会计师事务所进行会计</w:t>
      </w:r>
      <w:r>
        <w:rPr>
          <w:rFonts w:asciiTheme="minorEastAsia" w:hAnsiTheme="minorEastAsia" w:hint="eastAsia"/>
          <w:sz w:val="24"/>
          <w:szCs w:val="24"/>
        </w:rPr>
        <w:lastRenderedPageBreak/>
        <w:t>报表审计、净资产验证及其他相关的咨询服务等业务，聘期一年，可以续聘。</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公司聘用会计师事务所由董事会提出提案，股东大会表决通过。董事会不得在股东大会决定前委任会计师事务所。</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公司应当向聘用的会计师事务所提供真实、完整的会计凭证、会计账簿、财务会计报告及其他会计资料，不得拒绝、隐匿、谎报。</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会计师事务所的审计费用由股东大会决定。</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公司解聘或者续聘会计师事务所由股东大会作出决定，并在有关的报刊上予以披露，必要时说明更换原因，并报中国证监会和中国注册会计师协会备案。</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公司解聘或者不再续聘会计师事务所时，应提前三十天事先通知会计师事务所，公司股东大会就解聘会计师事务所进行表决时，允许会计师事务所陈述意见。</w:t>
      </w:r>
      <w:r>
        <w:rPr>
          <w:rFonts w:asciiTheme="minorEastAsia" w:hAnsiTheme="minorEastAsia" w:hint="eastAsia"/>
          <w:sz w:val="24"/>
          <w:szCs w:val="24"/>
        </w:rPr>
        <w:br/>
        <w:t xml:space="preserve">    会计师事务所提出辞聘的，应当向股东大会说明公司有无不当情形。</w:t>
      </w:r>
    </w:p>
    <w:p w:rsidR="0070727D" w:rsidRDefault="0070727D">
      <w:pPr>
        <w:spacing w:line="360" w:lineRule="auto"/>
        <w:ind w:firstLineChars="149" w:firstLine="359"/>
        <w:rPr>
          <w:rFonts w:asciiTheme="minorEastAsia" w:hAnsiTheme="minorEastAsia"/>
          <w:b/>
          <w:sz w:val="24"/>
          <w:szCs w:val="24"/>
        </w:rPr>
      </w:pPr>
    </w:p>
    <w:p w:rsidR="0070727D" w:rsidRDefault="009E3631">
      <w:pPr>
        <w:pStyle w:val="2"/>
        <w:jc w:val="center"/>
        <w:rPr>
          <w:rFonts w:ascii="黑体" w:hAnsi="黑体"/>
          <w:b w:val="0"/>
          <w:sz w:val="28"/>
        </w:rPr>
      </w:pPr>
      <w:bookmarkStart w:id="54" w:name="_Toc132439983"/>
      <w:bookmarkStart w:id="55" w:name="_Toc132427291"/>
      <w:r>
        <w:rPr>
          <w:rFonts w:ascii="黑体" w:hAnsi="黑体" w:hint="eastAsia"/>
          <w:b w:val="0"/>
          <w:sz w:val="28"/>
        </w:rPr>
        <w:t>第九章  通知和公告</w:t>
      </w:r>
      <w:bookmarkEnd w:id="54"/>
      <w:bookmarkEnd w:id="55"/>
    </w:p>
    <w:p w:rsidR="0070727D" w:rsidRDefault="009E3631" w:rsidP="00864B98">
      <w:pPr>
        <w:keepNext/>
        <w:keepLines/>
        <w:numPr>
          <w:ilvl w:val="1"/>
          <w:numId w:val="7"/>
        </w:numPr>
        <w:spacing w:line="360" w:lineRule="auto"/>
        <w:jc w:val="center"/>
        <w:outlineLvl w:val="1"/>
        <w:rPr>
          <w:rFonts w:ascii="黑体" w:eastAsia="黑体" w:hAnsi="黑体"/>
          <w:bCs/>
          <w:sz w:val="24"/>
          <w:szCs w:val="24"/>
        </w:rPr>
      </w:pPr>
      <w:bookmarkStart w:id="56" w:name="_Toc132427292"/>
      <w:bookmarkStart w:id="57" w:name="_Toc132439984"/>
      <w:r>
        <w:rPr>
          <w:rFonts w:ascii="黑体" w:eastAsia="黑体" w:hAnsi="黑体" w:hint="eastAsia"/>
          <w:bCs/>
          <w:sz w:val="24"/>
          <w:szCs w:val="24"/>
        </w:rPr>
        <w:t xml:space="preserve">  通  知</w:t>
      </w:r>
      <w:bookmarkEnd w:id="56"/>
      <w:bookmarkEnd w:id="57"/>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公司的通知以下列形式发出：</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一、以专人送出；</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二、以邮件方式进行；</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三、以公告方式进行；</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四、以发函、电话、传真、电报、电子邮件方式进行。</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公司发出的通知，以公告方式进行的，一经公告，视为所有相关人员收到通知。</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公司召开股东大会的会议通知，以公告方式进行。</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公司召开董事会的会议通知，以发函、电话、传真、电子邮件方式进行。</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公司召开监事会的会议通知，以发函、电话、传真、电子邮件方式进行。</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公司通知以专人送出的，由被送达人在送达回执上签名（或盖章），被送达人签收日期为送达日期；公司通知以邮件送出的，自交付邮局之日起第三个工作日为</w:t>
      </w:r>
      <w:r>
        <w:rPr>
          <w:rFonts w:asciiTheme="minorEastAsia" w:hAnsiTheme="minorEastAsia" w:hint="eastAsia"/>
          <w:sz w:val="24"/>
          <w:szCs w:val="24"/>
        </w:rPr>
        <w:lastRenderedPageBreak/>
        <w:t>送达日期；公司通知以公告方式送出的，第一次公告刊登日为送达日期。</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因意外遗漏未向某有权得到通知的人送出会议通知或者该等人没有收到会议通知，会议及会议作出的决议并不因此无效。</w:t>
      </w:r>
      <w:bookmarkStart w:id="58" w:name="_Toc132427293"/>
      <w:bookmarkStart w:id="59" w:name="_Toc132439985"/>
      <w:r>
        <w:rPr>
          <w:rFonts w:asciiTheme="minorEastAsia" w:hAnsiTheme="minorEastAsia"/>
          <w:sz w:val="24"/>
          <w:szCs w:val="24"/>
        </w:rPr>
        <w:br/>
      </w:r>
    </w:p>
    <w:p w:rsidR="0070727D" w:rsidRDefault="009E3631">
      <w:pPr>
        <w:keepNext/>
        <w:keepLines/>
        <w:numPr>
          <w:ilvl w:val="1"/>
          <w:numId w:val="3"/>
        </w:numPr>
        <w:spacing w:line="360" w:lineRule="auto"/>
        <w:ind w:left="0" w:firstLine="0"/>
        <w:jc w:val="center"/>
        <w:outlineLvl w:val="1"/>
        <w:rPr>
          <w:rFonts w:ascii="黑体" w:eastAsia="黑体" w:hAnsi="黑体"/>
          <w:bCs/>
          <w:sz w:val="24"/>
          <w:szCs w:val="24"/>
        </w:rPr>
      </w:pPr>
      <w:r>
        <w:rPr>
          <w:rFonts w:ascii="黑体" w:eastAsia="黑体" w:hAnsi="黑体" w:hint="eastAsia"/>
          <w:bCs/>
          <w:sz w:val="24"/>
          <w:szCs w:val="24"/>
        </w:rPr>
        <w:t xml:space="preserve">  公  告</w:t>
      </w:r>
      <w:bookmarkEnd w:id="58"/>
      <w:bookmarkEnd w:id="59"/>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公司指定《中国证券报》或《上海证券报》为刊登公司公告和其他需要披露信息的报刊，同时指定上海证券交易所网站为公司披露有关信息的网站。</w:t>
      </w:r>
    </w:p>
    <w:p w:rsidR="0070727D" w:rsidRDefault="0070727D">
      <w:pPr>
        <w:spacing w:line="360" w:lineRule="auto"/>
        <w:ind w:firstLine="567"/>
        <w:rPr>
          <w:rFonts w:asciiTheme="minorEastAsia" w:hAnsiTheme="minorEastAsia"/>
          <w:sz w:val="24"/>
          <w:szCs w:val="24"/>
        </w:rPr>
      </w:pPr>
    </w:p>
    <w:p w:rsidR="0070727D" w:rsidRDefault="009E3631">
      <w:pPr>
        <w:pStyle w:val="2"/>
        <w:jc w:val="center"/>
        <w:rPr>
          <w:rFonts w:ascii="黑体" w:hAnsi="黑体"/>
          <w:b w:val="0"/>
          <w:sz w:val="28"/>
        </w:rPr>
      </w:pPr>
      <w:bookmarkStart w:id="60" w:name="_Toc132427294"/>
      <w:bookmarkStart w:id="61" w:name="_Toc132439986"/>
      <w:r>
        <w:rPr>
          <w:rFonts w:ascii="黑体" w:hAnsi="黑体" w:hint="eastAsia"/>
          <w:b w:val="0"/>
          <w:sz w:val="28"/>
        </w:rPr>
        <w:t>第十章  合并、分立、增资、减资、解散和清算</w:t>
      </w:r>
      <w:bookmarkEnd w:id="60"/>
      <w:bookmarkEnd w:id="61"/>
    </w:p>
    <w:p w:rsidR="0070727D" w:rsidRDefault="009E3631" w:rsidP="00864B98">
      <w:pPr>
        <w:keepNext/>
        <w:keepLines/>
        <w:numPr>
          <w:ilvl w:val="1"/>
          <w:numId w:val="8"/>
        </w:numPr>
        <w:spacing w:line="360" w:lineRule="auto"/>
        <w:jc w:val="center"/>
        <w:outlineLvl w:val="1"/>
        <w:rPr>
          <w:rFonts w:ascii="黑体" w:eastAsia="黑体" w:hAnsi="黑体"/>
          <w:bCs/>
          <w:sz w:val="24"/>
          <w:szCs w:val="24"/>
        </w:rPr>
      </w:pPr>
      <w:bookmarkStart w:id="62" w:name="_Toc132427295"/>
      <w:bookmarkStart w:id="63" w:name="_Toc132439987"/>
      <w:r>
        <w:rPr>
          <w:rFonts w:ascii="黑体" w:eastAsia="黑体" w:hAnsi="黑体" w:hint="eastAsia"/>
          <w:bCs/>
          <w:sz w:val="24"/>
          <w:szCs w:val="24"/>
        </w:rPr>
        <w:t xml:space="preserve">  合并、分立、增资和减资</w:t>
      </w:r>
      <w:bookmarkEnd w:id="62"/>
      <w:bookmarkEnd w:id="63"/>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公司可以依法进行合并或者分立。</w:t>
      </w:r>
    </w:p>
    <w:p w:rsidR="0070727D" w:rsidRDefault="009E3631">
      <w:pPr>
        <w:spacing w:line="360" w:lineRule="auto"/>
        <w:ind w:firstLineChars="225" w:firstLine="540"/>
        <w:rPr>
          <w:rFonts w:asciiTheme="minorEastAsia" w:hAnsiTheme="minorEastAsia"/>
          <w:sz w:val="24"/>
          <w:szCs w:val="24"/>
        </w:rPr>
      </w:pPr>
      <w:r>
        <w:rPr>
          <w:rFonts w:asciiTheme="minorEastAsia" w:hAnsiTheme="minorEastAsia" w:hint="eastAsia"/>
          <w:sz w:val="24"/>
          <w:szCs w:val="24"/>
        </w:rPr>
        <w:t>公司合并可以采取吸收合并和新设合并两种形式。一个公司吸收其他公司为吸收合并，被吸收的公司解散。两个以上公司合并设立一个新的公司为新设合并，合并各方解散。</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公司合并或者分立，按照下列程序办理：</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一、董事会拟订合并或者分立方案；</w:t>
      </w:r>
    </w:p>
    <w:p w:rsidR="0070727D" w:rsidRDefault="009E3631">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二、股东大会依照章程的规定作出决议；</w:t>
      </w:r>
    </w:p>
    <w:p w:rsidR="0070727D" w:rsidRDefault="009E3631">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三、各方当事人签订合并或者分立合同；</w:t>
      </w:r>
    </w:p>
    <w:p w:rsidR="0070727D" w:rsidRDefault="009E3631">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四、依法办理有关审批手续；</w:t>
      </w:r>
    </w:p>
    <w:p w:rsidR="0070727D" w:rsidRDefault="009E3631">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五、处理债权、债务等各项合并或者分立事宜；</w:t>
      </w:r>
    </w:p>
    <w:p w:rsidR="0070727D" w:rsidRDefault="009E3631">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六、办理解散登记或者变更登记。</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公司合并或者分立，合并或者分立各方应当编制资产负债表和财产清单。公司自股东大会作出合并或者分立决议之日起1</w:t>
      </w:r>
      <w:r>
        <w:rPr>
          <w:rFonts w:asciiTheme="minorEastAsia" w:hAnsiTheme="minorEastAsia"/>
          <w:sz w:val="24"/>
          <w:szCs w:val="24"/>
        </w:rPr>
        <w:t>0</w:t>
      </w:r>
      <w:r>
        <w:rPr>
          <w:rFonts w:asciiTheme="minorEastAsia" w:hAnsiTheme="minorEastAsia" w:hint="eastAsia"/>
          <w:sz w:val="24"/>
          <w:szCs w:val="24"/>
        </w:rPr>
        <w:t>日内通知债权人，并于30日内在公司指定报纸上公告。</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债权人自接到通知书之日起30日内，未接到通知书的自第一次公告之日起45日内，有权要求公司清偿债务或者提供相应的担保。</w:t>
      </w:r>
      <w:r>
        <w:rPr>
          <w:rFonts w:asciiTheme="minorEastAsia" w:hAnsiTheme="minorEastAsia" w:hint="eastAsia"/>
          <w:sz w:val="24"/>
          <w:szCs w:val="24"/>
        </w:rPr>
        <w:br/>
        <w:t xml:space="preserve">    公司不能清偿债务或者提供相应担保的，不进行合并或者分立。</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公司合并或者分立时，公司董事会应当采取必要的措施保护反对公司合并或者分立的股东的合法权益。</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lastRenderedPageBreak/>
        <w:t>公司合并或者分立各方的资产、债权、债务的处理，通过签订合同加以明确规定。</w:t>
      </w:r>
      <w:r>
        <w:rPr>
          <w:rFonts w:asciiTheme="minorEastAsia" w:hAnsiTheme="minorEastAsia" w:hint="eastAsia"/>
          <w:sz w:val="24"/>
          <w:szCs w:val="24"/>
        </w:rPr>
        <w:br/>
        <w:t xml:space="preserve">    公司合并后，合并各方的债权、债务，由合并后存续的公司或者新设的公司承继。</w:t>
      </w:r>
      <w:r>
        <w:rPr>
          <w:rFonts w:asciiTheme="minorEastAsia" w:hAnsiTheme="minorEastAsia" w:hint="eastAsia"/>
          <w:sz w:val="24"/>
          <w:szCs w:val="24"/>
        </w:rPr>
        <w:br/>
        <w:t xml:space="preserve">    公司分立，其财产做相应的分割，公司分立前的债务由分立后的公司承担连带责任。但是，公司在分立前与债权人就债务清偿达成的书面协议另有约定的除外。</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公司需要减少注册资本时，必须编制资产负债表及财产清单。</w:t>
      </w:r>
      <w:r>
        <w:rPr>
          <w:rFonts w:asciiTheme="minorEastAsia" w:hAnsiTheme="minorEastAsia" w:hint="eastAsia"/>
          <w:sz w:val="24"/>
          <w:szCs w:val="24"/>
        </w:rPr>
        <w:br/>
        <w:t xml:space="preserve">　　公司应当自作出减少注册资本决议之日起10日内通知债权人，并于30日内在报纸上公告。债权人自接到通知书之日起30日内，未接到通知书的自公告之日起45日内，有权要求公司清偿债务或者提供相应的担保。</w:t>
      </w:r>
      <w:r>
        <w:rPr>
          <w:rFonts w:asciiTheme="minorEastAsia" w:hAnsiTheme="minorEastAsia" w:hint="eastAsia"/>
          <w:sz w:val="24"/>
          <w:szCs w:val="24"/>
        </w:rPr>
        <w:br/>
        <w:t xml:space="preserve">    公司减资后的注册资本不得低于法定的最低限额。</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公司合并或者分立，登记事项发生变更的，依法向公司登记机关办理变更登记；公司解散的，依法办理公司注销登记；设立新公司的，依法办理公司设立登记。</w:t>
      </w:r>
      <w:r>
        <w:rPr>
          <w:rFonts w:asciiTheme="minorEastAsia" w:hAnsiTheme="minorEastAsia" w:hint="eastAsia"/>
          <w:sz w:val="24"/>
          <w:szCs w:val="24"/>
        </w:rPr>
        <w:br/>
        <w:t xml:space="preserve">    公司增加或者减少注册资本，应当依法向公司登记机关办理变更登记。</w:t>
      </w:r>
    </w:p>
    <w:p w:rsidR="0070727D" w:rsidRDefault="0070727D">
      <w:pPr>
        <w:spacing w:line="360" w:lineRule="auto"/>
        <w:ind w:firstLineChars="149" w:firstLine="358"/>
        <w:rPr>
          <w:rFonts w:ascii="黑体" w:eastAsia="黑体" w:hAnsi="黑体"/>
          <w:sz w:val="24"/>
          <w:szCs w:val="24"/>
        </w:rPr>
      </w:pPr>
    </w:p>
    <w:p w:rsidR="0070727D" w:rsidRDefault="009E3631">
      <w:pPr>
        <w:keepNext/>
        <w:keepLines/>
        <w:numPr>
          <w:ilvl w:val="1"/>
          <w:numId w:val="3"/>
        </w:numPr>
        <w:spacing w:line="360" w:lineRule="auto"/>
        <w:ind w:left="0" w:firstLine="0"/>
        <w:jc w:val="center"/>
        <w:outlineLvl w:val="1"/>
        <w:rPr>
          <w:rFonts w:ascii="黑体" w:eastAsia="黑体" w:hAnsi="黑体"/>
          <w:bCs/>
          <w:sz w:val="24"/>
          <w:szCs w:val="24"/>
        </w:rPr>
      </w:pPr>
      <w:bookmarkStart w:id="64" w:name="_Toc132427296"/>
      <w:bookmarkStart w:id="65" w:name="_Toc132439988"/>
      <w:r>
        <w:rPr>
          <w:rFonts w:ascii="黑体" w:eastAsia="黑体" w:hAnsi="黑体" w:hint="eastAsia"/>
          <w:bCs/>
          <w:sz w:val="24"/>
          <w:szCs w:val="24"/>
        </w:rPr>
        <w:t xml:space="preserve">  解散和清算</w:t>
      </w:r>
      <w:bookmarkEnd w:id="64"/>
      <w:bookmarkEnd w:id="65"/>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公司因下列原因解散：</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一、本章程规定的营业期限届满或者本章程规定的其他解散事由出现；</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二、股东大会决议解散；</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三、因公司合并或者分立需要解散；</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四、依法被吊销营业执照、责令关闭或者被撤销；</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 xml:space="preserve">五、公司经营管理发生严重困难，继续存续会使股东利益受到重大损失。通过其他途径不能解决的，持有公司全部股东表决权10%以上的股东，可以请求人民法院解散公司。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公司有本章程第</w:t>
      </w:r>
      <w:r>
        <w:rPr>
          <w:rFonts w:asciiTheme="minorEastAsia" w:hAnsiTheme="minorEastAsia"/>
          <w:sz w:val="24"/>
          <w:szCs w:val="24"/>
        </w:rPr>
        <w:t>二百</w:t>
      </w:r>
      <w:r>
        <w:rPr>
          <w:rFonts w:asciiTheme="minorEastAsia" w:hAnsiTheme="minorEastAsia" w:hint="eastAsia"/>
          <w:sz w:val="24"/>
          <w:szCs w:val="24"/>
        </w:rPr>
        <w:t>零二</w:t>
      </w:r>
      <w:r>
        <w:rPr>
          <w:rFonts w:asciiTheme="minorEastAsia" w:hAnsiTheme="minorEastAsia"/>
          <w:sz w:val="24"/>
          <w:szCs w:val="24"/>
        </w:rPr>
        <w:t>条</w:t>
      </w:r>
      <w:r>
        <w:rPr>
          <w:rFonts w:asciiTheme="minorEastAsia" w:hAnsiTheme="minorEastAsia" w:hint="eastAsia"/>
          <w:sz w:val="24"/>
          <w:szCs w:val="24"/>
        </w:rPr>
        <w:t xml:space="preserve">第一项情形的，可以通过修改本章程而存续。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依照前款规定修改本章程，须经出席股东大会会议的股东所持表决权的2/3以上通过。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公司因本章程第二百零二条第一项、第二项、第四项、第五项规定而解散的，应当在解散事由出现之日起15日内成立清算组，开始清算。清算组由董事或者股东大会确定的人员组成。逾期不成立清算组进行清算的，债权人可以申请人民法院指定有关人员组成清算组进行清算。</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清算组在清算期间行使下列职权： </w:t>
      </w:r>
    </w:p>
    <w:p w:rsidR="0070727D" w:rsidRDefault="009E363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一、清理公司财产，分别编制资产负债表和财产清单； </w:t>
      </w:r>
      <w:r>
        <w:rPr>
          <w:rFonts w:asciiTheme="minorEastAsia" w:hAnsiTheme="minorEastAsia" w:hint="eastAsia"/>
          <w:sz w:val="24"/>
          <w:szCs w:val="24"/>
        </w:rPr>
        <w:br/>
      </w:r>
      <w:r>
        <w:rPr>
          <w:rFonts w:asciiTheme="minorEastAsia" w:hAnsiTheme="minorEastAsia" w:hint="eastAsia"/>
          <w:sz w:val="24"/>
          <w:szCs w:val="24"/>
        </w:rPr>
        <w:lastRenderedPageBreak/>
        <w:t xml:space="preserve">    二、通知、公告债权人； </w:t>
      </w:r>
      <w:r>
        <w:rPr>
          <w:rFonts w:asciiTheme="minorEastAsia" w:hAnsiTheme="minorEastAsia" w:hint="eastAsia"/>
          <w:sz w:val="24"/>
          <w:szCs w:val="24"/>
        </w:rPr>
        <w:br/>
        <w:t xml:space="preserve">    三、处理与清算有关的公司未了结的业务； </w:t>
      </w:r>
      <w:r>
        <w:rPr>
          <w:rFonts w:asciiTheme="minorEastAsia" w:hAnsiTheme="minorEastAsia" w:hint="eastAsia"/>
          <w:sz w:val="24"/>
          <w:szCs w:val="24"/>
        </w:rPr>
        <w:br/>
        <w:t xml:space="preserve">    四、清缴所欠税款以及清算过程中产生的税款； </w:t>
      </w:r>
      <w:r>
        <w:rPr>
          <w:rFonts w:asciiTheme="minorEastAsia" w:hAnsiTheme="minorEastAsia" w:hint="eastAsia"/>
          <w:sz w:val="24"/>
          <w:szCs w:val="24"/>
        </w:rPr>
        <w:br/>
        <w:t xml:space="preserve">    五、清理债权、债务； </w:t>
      </w:r>
      <w:r>
        <w:rPr>
          <w:rFonts w:asciiTheme="minorEastAsia" w:hAnsiTheme="minorEastAsia" w:hint="eastAsia"/>
          <w:sz w:val="24"/>
          <w:szCs w:val="24"/>
        </w:rPr>
        <w:br/>
        <w:t xml:space="preserve">    六、处理公司清偿债务后的剩余财产； </w:t>
      </w:r>
      <w:r>
        <w:rPr>
          <w:rFonts w:asciiTheme="minorEastAsia" w:hAnsiTheme="minorEastAsia" w:hint="eastAsia"/>
          <w:sz w:val="24"/>
          <w:szCs w:val="24"/>
        </w:rPr>
        <w:br/>
        <w:t xml:space="preserve">    七、代表公司参与民事诉讼活动。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 清算组应当自成立之日起10日内通知债权人，并于60日内在至少一种中国证监会指定报刊上公告三次。债权人应当自接到通知书之日起30日内，未接到通知书的自公告之日起45日内，向清算组申报其债权。 </w:t>
      </w:r>
      <w:r>
        <w:rPr>
          <w:rFonts w:asciiTheme="minorEastAsia" w:hAnsiTheme="minorEastAsia" w:hint="eastAsia"/>
          <w:sz w:val="24"/>
          <w:szCs w:val="24"/>
        </w:rPr>
        <w:br/>
        <w:t xml:space="preserve">    债权人申报债权，应当说明债权的有关事项，并提供证明材料。清算组应当对债权进行登记。 </w:t>
      </w:r>
      <w:r>
        <w:rPr>
          <w:rFonts w:asciiTheme="minorEastAsia" w:hAnsiTheme="minorEastAsia" w:hint="eastAsia"/>
          <w:sz w:val="24"/>
          <w:szCs w:val="24"/>
        </w:rPr>
        <w:br/>
        <w:t xml:space="preserve">    在申报债权期间，清算组不得对债权人进行清偿。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清算组在清理公司财产、编制资产负债表和财产清单后，应当制定清算方案，并报股东大会或者人民法院确认。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公司财产在分别支付清算费用、职工的工资、社会保险费用和法定补偿金，缴纳所欠税款，清偿公司债务后的剩余财产，公司按照股东持有的股份比例分配。 </w:t>
      </w:r>
      <w:r>
        <w:rPr>
          <w:rFonts w:asciiTheme="minorEastAsia" w:hAnsiTheme="minorEastAsia" w:hint="eastAsia"/>
          <w:sz w:val="24"/>
          <w:szCs w:val="24"/>
        </w:rPr>
        <w:br/>
        <w:t xml:space="preserve">    清算期间，公司存续，但不能开展与清算无关的经营活动。公司财产在未按前款规定清偿前，将不会分配给股东。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清算组在清理公司财产、编制资产负债表和财产清单后，发现公司财产不足清偿债务的，应当依法向人民法院申请宣告破产。 </w:t>
      </w:r>
      <w:r>
        <w:rPr>
          <w:rFonts w:asciiTheme="minorEastAsia" w:hAnsiTheme="minorEastAsia" w:hint="eastAsia"/>
          <w:sz w:val="24"/>
          <w:szCs w:val="24"/>
        </w:rPr>
        <w:br/>
        <w:t xml:space="preserve">　　公司经人民法院裁定宣告破产后，清算组应当将清算事务移交给人民法院。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公司清算结束后，清算组应当制作清算报告，报股东大会或者人民法院确认，并报送公司登记机关，申请注销公司登记，公告公司终止。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清算组成员应当忠于职守，依法履行清算义务。 </w:t>
      </w:r>
    </w:p>
    <w:p w:rsidR="0070727D" w:rsidRDefault="009E3631">
      <w:pPr>
        <w:spacing w:line="360" w:lineRule="auto"/>
        <w:ind w:firstLine="567"/>
        <w:rPr>
          <w:rFonts w:asciiTheme="minorEastAsia" w:hAnsiTheme="minorEastAsia"/>
          <w:sz w:val="24"/>
          <w:szCs w:val="24"/>
        </w:rPr>
      </w:pPr>
      <w:r>
        <w:rPr>
          <w:rFonts w:asciiTheme="minorEastAsia" w:hAnsiTheme="minorEastAsia" w:hint="eastAsia"/>
          <w:sz w:val="24"/>
          <w:szCs w:val="24"/>
        </w:rPr>
        <w:t xml:space="preserve">清算组成员不得利用职权收受贿赂或者其他非法收入，不得侵占公司财产。 清算组成员因故意或者重大过失给公司或者债权人造成损失的，应当承担赔偿责任。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公司被依法宣告破产的，依照有关企业破产的法律实施破产清算。 </w:t>
      </w:r>
    </w:p>
    <w:p w:rsidR="0070727D" w:rsidRDefault="0070727D">
      <w:pPr>
        <w:spacing w:line="360" w:lineRule="auto"/>
        <w:ind w:firstLineChars="149" w:firstLine="358"/>
        <w:rPr>
          <w:rFonts w:asciiTheme="minorEastAsia" w:hAnsiTheme="minorEastAsia"/>
          <w:sz w:val="24"/>
          <w:szCs w:val="24"/>
        </w:rPr>
      </w:pPr>
    </w:p>
    <w:p w:rsidR="0070727D" w:rsidRDefault="009E3631">
      <w:pPr>
        <w:pStyle w:val="2"/>
        <w:jc w:val="center"/>
        <w:rPr>
          <w:rFonts w:ascii="黑体" w:hAnsi="黑体"/>
          <w:b w:val="0"/>
          <w:sz w:val="28"/>
        </w:rPr>
      </w:pPr>
      <w:bookmarkStart w:id="66" w:name="_Toc132427297"/>
      <w:bookmarkStart w:id="67" w:name="_Toc132439989"/>
      <w:r>
        <w:rPr>
          <w:rFonts w:ascii="黑体" w:hAnsi="黑体" w:hint="eastAsia"/>
          <w:b w:val="0"/>
          <w:sz w:val="28"/>
        </w:rPr>
        <w:lastRenderedPageBreak/>
        <w:t>第十一章  修改章程</w:t>
      </w:r>
      <w:bookmarkEnd w:id="66"/>
      <w:bookmarkEnd w:id="67"/>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有下列情形之一的，公司应当修改章程： </w:t>
      </w:r>
    </w:p>
    <w:p w:rsidR="0070727D" w:rsidRDefault="009E3631">
      <w:pPr>
        <w:spacing w:line="360" w:lineRule="auto"/>
        <w:ind w:firstLineChars="225" w:firstLine="540"/>
        <w:rPr>
          <w:rFonts w:asciiTheme="minorEastAsia" w:hAnsiTheme="minorEastAsia"/>
          <w:sz w:val="24"/>
          <w:szCs w:val="24"/>
        </w:rPr>
      </w:pPr>
      <w:r>
        <w:rPr>
          <w:rFonts w:asciiTheme="minorEastAsia" w:hAnsiTheme="minorEastAsia" w:hint="eastAsia"/>
          <w:sz w:val="24"/>
          <w:szCs w:val="24"/>
        </w:rPr>
        <w:t>一、《公司法》或有关法律、行政法规修改后，章程规定的事项与修改后的法律、行政法规的规定相抵触；</w:t>
      </w:r>
    </w:p>
    <w:p w:rsidR="0070727D" w:rsidRDefault="009E3631">
      <w:pPr>
        <w:spacing w:line="360" w:lineRule="auto"/>
        <w:ind w:firstLineChars="225" w:firstLine="540"/>
        <w:rPr>
          <w:rFonts w:asciiTheme="minorEastAsia" w:hAnsiTheme="minorEastAsia"/>
          <w:sz w:val="24"/>
          <w:szCs w:val="24"/>
        </w:rPr>
      </w:pPr>
      <w:r>
        <w:rPr>
          <w:rFonts w:asciiTheme="minorEastAsia" w:hAnsiTheme="minorEastAsia" w:hint="eastAsia"/>
          <w:sz w:val="24"/>
          <w:szCs w:val="24"/>
        </w:rPr>
        <w:t>二、公司的情况发生变化，与章程记载的事项不一致；</w:t>
      </w:r>
    </w:p>
    <w:p w:rsidR="0070727D" w:rsidRDefault="009E3631">
      <w:pPr>
        <w:spacing w:line="360" w:lineRule="auto"/>
        <w:ind w:firstLineChars="225" w:firstLine="540"/>
        <w:rPr>
          <w:rFonts w:asciiTheme="minorEastAsia" w:hAnsiTheme="minorEastAsia"/>
          <w:sz w:val="24"/>
          <w:szCs w:val="24"/>
        </w:rPr>
      </w:pPr>
      <w:r>
        <w:rPr>
          <w:rFonts w:asciiTheme="minorEastAsia" w:hAnsiTheme="minorEastAsia" w:hint="eastAsia"/>
          <w:sz w:val="24"/>
          <w:szCs w:val="24"/>
        </w:rPr>
        <w:t xml:space="preserve">三、股东大会决定修改章程。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股东大会决议通过的章程修改事项应经主管机关审批的，须报主管机关批准；涉及公司登记事项的，依法办理变更登记。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董事会依照股东大会修改章程的决议和有关主管机关的审批意见修改本章程。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章程修改事项属于法律、法规要求披露的信息，按规定予以公告。 </w:t>
      </w:r>
    </w:p>
    <w:p w:rsidR="0070727D" w:rsidRDefault="0070727D">
      <w:pPr>
        <w:spacing w:line="360" w:lineRule="auto"/>
        <w:ind w:firstLine="567"/>
        <w:rPr>
          <w:rFonts w:asciiTheme="minorEastAsia" w:hAnsiTheme="minorEastAsia"/>
          <w:sz w:val="24"/>
          <w:szCs w:val="24"/>
        </w:rPr>
      </w:pPr>
    </w:p>
    <w:p w:rsidR="0070727D" w:rsidRDefault="009E3631">
      <w:pPr>
        <w:pStyle w:val="2"/>
        <w:jc w:val="center"/>
        <w:rPr>
          <w:rFonts w:ascii="黑体" w:hAnsi="黑体"/>
          <w:b w:val="0"/>
          <w:sz w:val="28"/>
        </w:rPr>
      </w:pPr>
      <w:bookmarkStart w:id="68" w:name="_Toc132439990"/>
      <w:bookmarkStart w:id="69" w:name="_Toc132427298"/>
      <w:r>
        <w:rPr>
          <w:rFonts w:ascii="黑体" w:hAnsi="黑体" w:hint="eastAsia"/>
          <w:b w:val="0"/>
          <w:sz w:val="28"/>
        </w:rPr>
        <w:t>第十二章  附  则</w:t>
      </w:r>
      <w:bookmarkEnd w:id="68"/>
      <w:bookmarkEnd w:id="69"/>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释义</w:t>
      </w:r>
    </w:p>
    <w:p w:rsidR="0070727D" w:rsidRDefault="009E3631">
      <w:pPr>
        <w:spacing w:line="360" w:lineRule="auto"/>
        <w:ind w:firstLineChars="199" w:firstLine="478"/>
        <w:rPr>
          <w:rFonts w:asciiTheme="minorEastAsia" w:hAnsiTheme="minorEastAsia"/>
          <w:sz w:val="24"/>
          <w:szCs w:val="24"/>
        </w:rPr>
      </w:pPr>
      <w:r>
        <w:rPr>
          <w:rFonts w:asciiTheme="minorEastAsia" w:hAnsiTheme="minorEastAsia"/>
          <w:sz w:val="24"/>
          <w:szCs w:val="24"/>
        </w:rPr>
        <w:t>一、控股股东，是指其持有的</w:t>
      </w:r>
      <w:r>
        <w:rPr>
          <w:rFonts w:asciiTheme="minorEastAsia" w:hAnsiTheme="minorEastAsia" w:hint="eastAsia"/>
          <w:sz w:val="24"/>
          <w:szCs w:val="24"/>
        </w:rPr>
        <w:t>股份</w:t>
      </w:r>
      <w:r>
        <w:rPr>
          <w:rFonts w:asciiTheme="minorEastAsia" w:hAnsiTheme="minorEastAsia"/>
          <w:sz w:val="24"/>
          <w:szCs w:val="24"/>
        </w:rPr>
        <w:t>占公司股本总额50%以上的股东；持有股份的比例虽然不足50%，但依其持有的股份所享有的表决权已足以对股东大会的决议产生重大影响的股东。</w:t>
      </w:r>
      <w:r>
        <w:rPr>
          <w:rFonts w:asciiTheme="minorEastAsia" w:hAnsiTheme="minorEastAsia" w:hint="eastAsia"/>
          <w:sz w:val="24"/>
          <w:szCs w:val="24"/>
        </w:rPr>
        <w:br/>
        <w:t xml:space="preserve">    二、实际控制人，是指虽不是公司的股东，但通过投资关系、协议或者其他安排，能够实际支配公司行为的人。  </w:t>
      </w:r>
      <w:r>
        <w:rPr>
          <w:rFonts w:asciiTheme="minorEastAsia" w:hAnsiTheme="minorEastAsia" w:hint="eastAsia"/>
          <w:sz w:val="24"/>
          <w:szCs w:val="24"/>
        </w:rPr>
        <w:br/>
        <w:t xml:space="preserve">    三、关联关系，是指公司控股股东、实际控制人、董事、监事、高级管理人员与其直接或者间接控制的企业之间的关系，以及可能导致公司利益转移的其他关系。但是，国家控股的企业之间不仅因为同受国家控股而具有关联关系。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董事会可依照章程的规定，制订章程细则。章程细则不得与章程的规定相抵触。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本章程以中文书写，其他任何语种或不同版本的章程与本章程有歧义时，以在浙江省工商行政管理局最近一次核准登记后的中文版章程为准。</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 xml:space="preserve">本章程所称“以上”、“以内”、“以下”、“不超过”， 都含本数；“不满”、“以外”、“低于”、“多于”、“超过”不含本数。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lastRenderedPageBreak/>
        <w:t xml:space="preserve">本章程由公司董事会负责解释。 </w:t>
      </w:r>
    </w:p>
    <w:p w:rsidR="0070727D" w:rsidRDefault="009E3631">
      <w:pPr>
        <w:numPr>
          <w:ilvl w:val="0"/>
          <w:numId w:val="2"/>
        </w:numPr>
        <w:spacing w:line="360" w:lineRule="auto"/>
        <w:ind w:left="0" w:firstLineChars="200" w:firstLine="480"/>
        <w:rPr>
          <w:rFonts w:asciiTheme="minorEastAsia" w:hAnsiTheme="minorEastAsia"/>
          <w:sz w:val="24"/>
          <w:szCs w:val="24"/>
        </w:rPr>
      </w:pPr>
      <w:r>
        <w:rPr>
          <w:rFonts w:asciiTheme="minorEastAsia" w:hAnsiTheme="minorEastAsia" w:hint="eastAsia"/>
          <w:sz w:val="24"/>
          <w:szCs w:val="24"/>
        </w:rPr>
        <w:t>本章程附件包括股东大会议事规则、董事会议事规则和监事会议事规则。</w:t>
      </w:r>
    </w:p>
    <w:sectPr w:rsidR="0070727D" w:rsidSect="0070727D">
      <w:headerReference w:type="default" r:id="rId9"/>
      <w:footerReference w:type="default" r:id="rId10"/>
      <w:pgSz w:w="11906" w:h="16838"/>
      <w:pgMar w:top="1247" w:right="1247" w:bottom="1247" w:left="1247" w:header="794"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9E7" w:rsidRDefault="002009E7" w:rsidP="0070727D">
      <w:r>
        <w:separator/>
      </w:r>
    </w:p>
  </w:endnote>
  <w:endnote w:type="continuationSeparator" w:id="1">
    <w:p w:rsidR="002009E7" w:rsidRDefault="002009E7" w:rsidP="00707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swiss"/>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3413"/>
    </w:sdtPr>
    <w:sdtContent>
      <w:p w:rsidR="007B0238" w:rsidRDefault="0058647C">
        <w:pPr>
          <w:pStyle w:val="aa"/>
          <w:jc w:val="center"/>
        </w:pPr>
        <w:r w:rsidRPr="0058647C">
          <w:fldChar w:fldCharType="begin"/>
        </w:r>
        <w:r w:rsidR="007B0238">
          <w:instrText xml:space="preserve"> PAGE   \* MERGEFORMAT </w:instrText>
        </w:r>
        <w:r w:rsidRPr="0058647C">
          <w:fldChar w:fldCharType="separate"/>
        </w:r>
        <w:r w:rsidR="00B1668E" w:rsidRPr="00B1668E">
          <w:rPr>
            <w:noProof/>
            <w:lang w:val="zh-CN"/>
          </w:rPr>
          <w:t>1</w:t>
        </w:r>
        <w:r>
          <w:rPr>
            <w:lang w:val="zh-CN"/>
          </w:rPr>
          <w:fldChar w:fldCharType="end"/>
        </w:r>
      </w:p>
    </w:sdtContent>
  </w:sdt>
  <w:p w:rsidR="007B0238" w:rsidRDefault="007B023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9E7" w:rsidRDefault="002009E7" w:rsidP="0070727D">
      <w:r>
        <w:separator/>
      </w:r>
    </w:p>
  </w:footnote>
  <w:footnote w:type="continuationSeparator" w:id="1">
    <w:p w:rsidR="002009E7" w:rsidRDefault="002009E7" w:rsidP="00707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238" w:rsidRPr="005141AB" w:rsidRDefault="007B0238" w:rsidP="005141AB">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E4E24"/>
    <w:multiLevelType w:val="multilevel"/>
    <w:tmpl w:val="375E4E24"/>
    <w:lvl w:ilvl="0">
      <w:start w:val="1"/>
      <w:numFmt w:val="chineseCountingThousand"/>
      <w:suff w:val="space"/>
      <w:lvlText w:val="第%1条"/>
      <w:lvlJc w:val="left"/>
      <w:pPr>
        <w:ind w:left="1713" w:hanging="720"/>
      </w:pPr>
      <w:rPr>
        <w:rFonts w:eastAsia="黑体" w:hint="eastAsia"/>
        <w:b w:val="0"/>
        <w:sz w:val="24"/>
        <w:szCs w:val="24"/>
        <w:lang w:val="en-US"/>
      </w:rPr>
    </w:lvl>
    <w:lvl w:ilvl="1" w:tentative="1">
      <w:start w:val="1"/>
      <w:numFmt w:val="lowerLetter"/>
      <w:lvlText w:val="%2)"/>
      <w:lvlJc w:val="left"/>
      <w:pPr>
        <w:tabs>
          <w:tab w:val="left" w:pos="1353"/>
        </w:tabs>
        <w:ind w:left="1353" w:hanging="420"/>
      </w:pPr>
    </w:lvl>
    <w:lvl w:ilvl="2" w:tentative="1">
      <w:start w:val="1"/>
      <w:numFmt w:val="lowerRoman"/>
      <w:lvlText w:val="%3."/>
      <w:lvlJc w:val="right"/>
      <w:pPr>
        <w:tabs>
          <w:tab w:val="left" w:pos="1773"/>
        </w:tabs>
        <w:ind w:left="1773" w:hanging="420"/>
      </w:pPr>
    </w:lvl>
    <w:lvl w:ilvl="3" w:tentative="1">
      <w:start w:val="1"/>
      <w:numFmt w:val="decimal"/>
      <w:lvlText w:val="%4."/>
      <w:lvlJc w:val="left"/>
      <w:pPr>
        <w:tabs>
          <w:tab w:val="left" w:pos="2193"/>
        </w:tabs>
        <w:ind w:left="2193" w:hanging="420"/>
      </w:pPr>
    </w:lvl>
    <w:lvl w:ilvl="4" w:tentative="1">
      <w:start w:val="1"/>
      <w:numFmt w:val="lowerLetter"/>
      <w:lvlText w:val="%5)"/>
      <w:lvlJc w:val="left"/>
      <w:pPr>
        <w:tabs>
          <w:tab w:val="left" w:pos="2613"/>
        </w:tabs>
        <w:ind w:left="2613" w:hanging="420"/>
      </w:pPr>
    </w:lvl>
    <w:lvl w:ilvl="5" w:tentative="1">
      <w:start w:val="1"/>
      <w:numFmt w:val="lowerRoman"/>
      <w:lvlText w:val="%6."/>
      <w:lvlJc w:val="right"/>
      <w:pPr>
        <w:tabs>
          <w:tab w:val="left" w:pos="3033"/>
        </w:tabs>
        <w:ind w:left="3033" w:hanging="420"/>
      </w:pPr>
    </w:lvl>
    <w:lvl w:ilvl="6" w:tentative="1">
      <w:start w:val="1"/>
      <w:numFmt w:val="decimal"/>
      <w:lvlText w:val="%7."/>
      <w:lvlJc w:val="left"/>
      <w:pPr>
        <w:tabs>
          <w:tab w:val="left" w:pos="3453"/>
        </w:tabs>
        <w:ind w:left="3453" w:hanging="420"/>
      </w:pPr>
    </w:lvl>
    <w:lvl w:ilvl="7" w:tentative="1">
      <w:start w:val="1"/>
      <w:numFmt w:val="lowerLetter"/>
      <w:lvlText w:val="%8)"/>
      <w:lvlJc w:val="left"/>
      <w:pPr>
        <w:tabs>
          <w:tab w:val="left" w:pos="3873"/>
        </w:tabs>
        <w:ind w:left="3873" w:hanging="420"/>
      </w:pPr>
    </w:lvl>
    <w:lvl w:ilvl="8" w:tentative="1">
      <w:start w:val="1"/>
      <w:numFmt w:val="lowerRoman"/>
      <w:lvlText w:val="%9."/>
      <w:lvlJc w:val="right"/>
      <w:pPr>
        <w:tabs>
          <w:tab w:val="left" w:pos="4293"/>
        </w:tabs>
        <w:ind w:left="4293" w:hanging="420"/>
      </w:pPr>
    </w:lvl>
  </w:abstractNum>
  <w:abstractNum w:abstractNumId="1">
    <w:nsid w:val="60E3379E"/>
    <w:multiLevelType w:val="multilevel"/>
    <w:tmpl w:val="60E3379E"/>
    <w:lvl w:ilvl="0" w:tentative="1">
      <w:start w:val="1"/>
      <w:numFmt w:val="chineseCountingThousand"/>
      <w:pStyle w:val="1"/>
      <w:suff w:val="nothing"/>
      <w:lvlText w:val="第%1章"/>
      <w:lvlJc w:val="left"/>
      <w:pPr>
        <w:ind w:left="0" w:firstLine="0"/>
      </w:pPr>
      <w:rPr>
        <w:rFonts w:hint="eastAsia"/>
        <w:lang w:val="en-US"/>
      </w:rPr>
    </w:lvl>
    <w:lvl w:ilvl="1">
      <w:start w:val="1"/>
      <w:numFmt w:val="chineseCountingThousand"/>
      <w:lvlText w:val="第%2节"/>
      <w:lvlJc w:val="left"/>
      <w:pPr>
        <w:tabs>
          <w:tab w:val="left" w:pos="735"/>
        </w:tabs>
        <w:ind w:left="735" w:hanging="735"/>
      </w:pPr>
      <w:rPr>
        <w:rFonts w:ascii="黑体" w:eastAsia="黑体" w:hint="eastAsia"/>
        <w:b w:val="0"/>
        <w:lang w:val="en-US"/>
      </w:rPr>
    </w:lvl>
    <w:lvl w:ilvl="2" w:tentative="1">
      <w:start w:val="1"/>
      <w:numFmt w:val="none"/>
      <w:suff w:val="nothing"/>
      <w:lvlText w:val=""/>
      <w:lvlJc w:val="left"/>
      <w:pPr>
        <w:ind w:left="0" w:firstLine="0"/>
      </w:pPr>
      <w:rPr>
        <w:rFonts w:hint="eastAsia"/>
      </w:rPr>
    </w:lvl>
    <w:lvl w:ilvl="3" w:tentative="1">
      <w:start w:val="1"/>
      <w:numFmt w:val="none"/>
      <w:suff w:val="nothing"/>
      <w:lvlText w:val=""/>
      <w:lvlJc w:val="left"/>
      <w:pPr>
        <w:ind w:left="0" w:firstLine="0"/>
      </w:pPr>
      <w:rPr>
        <w:rFonts w:hint="eastAsia"/>
      </w:rPr>
    </w:lvl>
    <w:lvl w:ilvl="4" w:tentative="1">
      <w:start w:val="1"/>
      <w:numFmt w:val="none"/>
      <w:suff w:val="nothing"/>
      <w:lvlText w:val=""/>
      <w:lvlJc w:val="left"/>
      <w:pPr>
        <w:ind w:left="0" w:firstLine="0"/>
      </w:pPr>
      <w:rPr>
        <w:rFonts w:hint="eastAsia"/>
      </w:rPr>
    </w:lvl>
    <w:lvl w:ilvl="5" w:tentative="1">
      <w:start w:val="1"/>
      <w:numFmt w:val="none"/>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num w:numId="1">
    <w:abstractNumId w:val="1"/>
  </w:num>
  <w:num w:numId="2">
    <w:abstractNumId w:val="0"/>
  </w:num>
  <w:num w:numId="3">
    <w:abstractNumId w:val="1"/>
    <w:lvlOverride w:ilvl="0"/>
    <w:lvlOverride w:ilvl="1">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E50"/>
    <w:rsid w:val="00031848"/>
    <w:rsid w:val="00031A46"/>
    <w:rsid w:val="00046E55"/>
    <w:rsid w:val="000532E8"/>
    <w:rsid w:val="00055BCB"/>
    <w:rsid w:val="00072488"/>
    <w:rsid w:val="00076000"/>
    <w:rsid w:val="00076264"/>
    <w:rsid w:val="000773C0"/>
    <w:rsid w:val="00077560"/>
    <w:rsid w:val="00082CC1"/>
    <w:rsid w:val="000841C1"/>
    <w:rsid w:val="000A0946"/>
    <w:rsid w:val="000A3CAB"/>
    <w:rsid w:val="000A5ACE"/>
    <w:rsid w:val="000A7DD3"/>
    <w:rsid w:val="000C55FB"/>
    <w:rsid w:val="000C5B72"/>
    <w:rsid w:val="000D144B"/>
    <w:rsid w:val="000D16D7"/>
    <w:rsid w:val="000F4B06"/>
    <w:rsid w:val="001020B1"/>
    <w:rsid w:val="00103270"/>
    <w:rsid w:val="0010748C"/>
    <w:rsid w:val="00107BBF"/>
    <w:rsid w:val="00111838"/>
    <w:rsid w:val="00121AE2"/>
    <w:rsid w:val="001271F4"/>
    <w:rsid w:val="00127611"/>
    <w:rsid w:val="00131A89"/>
    <w:rsid w:val="0013359B"/>
    <w:rsid w:val="001414D2"/>
    <w:rsid w:val="001501E7"/>
    <w:rsid w:val="00151F2D"/>
    <w:rsid w:val="00154EA5"/>
    <w:rsid w:val="00172F07"/>
    <w:rsid w:val="00173448"/>
    <w:rsid w:val="001754A3"/>
    <w:rsid w:val="00177A78"/>
    <w:rsid w:val="00181384"/>
    <w:rsid w:val="00181BBB"/>
    <w:rsid w:val="00185C9D"/>
    <w:rsid w:val="001875D6"/>
    <w:rsid w:val="001A02C9"/>
    <w:rsid w:val="001B102F"/>
    <w:rsid w:val="001B7B23"/>
    <w:rsid w:val="001C10FA"/>
    <w:rsid w:val="002009E7"/>
    <w:rsid w:val="002122EF"/>
    <w:rsid w:val="00231BFE"/>
    <w:rsid w:val="00233CF1"/>
    <w:rsid w:val="0023715F"/>
    <w:rsid w:val="00240B2E"/>
    <w:rsid w:val="002436A8"/>
    <w:rsid w:val="00247802"/>
    <w:rsid w:val="00250B00"/>
    <w:rsid w:val="002532B9"/>
    <w:rsid w:val="0025411B"/>
    <w:rsid w:val="00257226"/>
    <w:rsid w:val="00264C00"/>
    <w:rsid w:val="002669A0"/>
    <w:rsid w:val="00275491"/>
    <w:rsid w:val="002870DD"/>
    <w:rsid w:val="002907AC"/>
    <w:rsid w:val="002930E9"/>
    <w:rsid w:val="002A0CF5"/>
    <w:rsid w:val="002A2E50"/>
    <w:rsid w:val="002C305A"/>
    <w:rsid w:val="002D56D7"/>
    <w:rsid w:val="002F1C95"/>
    <w:rsid w:val="00301D14"/>
    <w:rsid w:val="00304E94"/>
    <w:rsid w:val="0030507D"/>
    <w:rsid w:val="00312FE1"/>
    <w:rsid w:val="00324B73"/>
    <w:rsid w:val="00326540"/>
    <w:rsid w:val="003368E8"/>
    <w:rsid w:val="00354D5F"/>
    <w:rsid w:val="00356317"/>
    <w:rsid w:val="00357346"/>
    <w:rsid w:val="00360C93"/>
    <w:rsid w:val="00371E27"/>
    <w:rsid w:val="0037457D"/>
    <w:rsid w:val="003746B1"/>
    <w:rsid w:val="003757A7"/>
    <w:rsid w:val="0038002E"/>
    <w:rsid w:val="0038006F"/>
    <w:rsid w:val="003A60FC"/>
    <w:rsid w:val="003A76C0"/>
    <w:rsid w:val="003B2199"/>
    <w:rsid w:val="003B28A9"/>
    <w:rsid w:val="003B508B"/>
    <w:rsid w:val="003C076C"/>
    <w:rsid w:val="003C24DB"/>
    <w:rsid w:val="003E6255"/>
    <w:rsid w:val="003E6A62"/>
    <w:rsid w:val="00401872"/>
    <w:rsid w:val="00402215"/>
    <w:rsid w:val="004113C7"/>
    <w:rsid w:val="00414FA9"/>
    <w:rsid w:val="00424FC7"/>
    <w:rsid w:val="00430679"/>
    <w:rsid w:val="00431A6C"/>
    <w:rsid w:val="00432576"/>
    <w:rsid w:val="004348F3"/>
    <w:rsid w:val="004379DE"/>
    <w:rsid w:val="00440E7F"/>
    <w:rsid w:val="004530F8"/>
    <w:rsid w:val="00457EE7"/>
    <w:rsid w:val="0046296B"/>
    <w:rsid w:val="004662BC"/>
    <w:rsid w:val="0046683B"/>
    <w:rsid w:val="0047558E"/>
    <w:rsid w:val="00483270"/>
    <w:rsid w:val="00483D09"/>
    <w:rsid w:val="00484951"/>
    <w:rsid w:val="00497003"/>
    <w:rsid w:val="004B1EBD"/>
    <w:rsid w:val="004B5A7D"/>
    <w:rsid w:val="004C3636"/>
    <w:rsid w:val="004C3B6F"/>
    <w:rsid w:val="004C4571"/>
    <w:rsid w:val="004D493C"/>
    <w:rsid w:val="004E3C47"/>
    <w:rsid w:val="004F166E"/>
    <w:rsid w:val="00501752"/>
    <w:rsid w:val="00503C22"/>
    <w:rsid w:val="005141AB"/>
    <w:rsid w:val="00517453"/>
    <w:rsid w:val="0053217B"/>
    <w:rsid w:val="0053570D"/>
    <w:rsid w:val="00547A81"/>
    <w:rsid w:val="00553476"/>
    <w:rsid w:val="00560865"/>
    <w:rsid w:val="00563585"/>
    <w:rsid w:val="005649A2"/>
    <w:rsid w:val="00573B0F"/>
    <w:rsid w:val="0058647C"/>
    <w:rsid w:val="00586D78"/>
    <w:rsid w:val="00590BCB"/>
    <w:rsid w:val="00591620"/>
    <w:rsid w:val="00594EDA"/>
    <w:rsid w:val="005A2959"/>
    <w:rsid w:val="005A7844"/>
    <w:rsid w:val="005B7E00"/>
    <w:rsid w:val="005D7487"/>
    <w:rsid w:val="005E2E8F"/>
    <w:rsid w:val="005E6372"/>
    <w:rsid w:val="005F2A1C"/>
    <w:rsid w:val="005F32A2"/>
    <w:rsid w:val="006024BE"/>
    <w:rsid w:val="00602D68"/>
    <w:rsid w:val="00607D18"/>
    <w:rsid w:val="006272A3"/>
    <w:rsid w:val="00630140"/>
    <w:rsid w:val="006305A4"/>
    <w:rsid w:val="0064279F"/>
    <w:rsid w:val="006512C7"/>
    <w:rsid w:val="00653514"/>
    <w:rsid w:val="00653E6F"/>
    <w:rsid w:val="00660C50"/>
    <w:rsid w:val="00676522"/>
    <w:rsid w:val="00685331"/>
    <w:rsid w:val="006912F1"/>
    <w:rsid w:val="006946E1"/>
    <w:rsid w:val="00695A6F"/>
    <w:rsid w:val="006A2F7A"/>
    <w:rsid w:val="006B7874"/>
    <w:rsid w:val="006D2E55"/>
    <w:rsid w:val="006D3487"/>
    <w:rsid w:val="006E1135"/>
    <w:rsid w:val="006E67AE"/>
    <w:rsid w:val="006F1AC9"/>
    <w:rsid w:val="006F6D47"/>
    <w:rsid w:val="007067E6"/>
    <w:rsid w:val="0070727D"/>
    <w:rsid w:val="007073E9"/>
    <w:rsid w:val="00725203"/>
    <w:rsid w:val="007311ED"/>
    <w:rsid w:val="00732188"/>
    <w:rsid w:val="00735FA7"/>
    <w:rsid w:val="00736336"/>
    <w:rsid w:val="0073793F"/>
    <w:rsid w:val="00737B54"/>
    <w:rsid w:val="007446A8"/>
    <w:rsid w:val="0075115B"/>
    <w:rsid w:val="0076154E"/>
    <w:rsid w:val="00771D50"/>
    <w:rsid w:val="0077327B"/>
    <w:rsid w:val="007745B2"/>
    <w:rsid w:val="00774D2A"/>
    <w:rsid w:val="007839DC"/>
    <w:rsid w:val="007869BC"/>
    <w:rsid w:val="00787C20"/>
    <w:rsid w:val="00791DAB"/>
    <w:rsid w:val="00795BE2"/>
    <w:rsid w:val="007962E7"/>
    <w:rsid w:val="007B0238"/>
    <w:rsid w:val="007C4424"/>
    <w:rsid w:val="007C67C1"/>
    <w:rsid w:val="007D28B2"/>
    <w:rsid w:val="007D3496"/>
    <w:rsid w:val="007E7EC6"/>
    <w:rsid w:val="007F2392"/>
    <w:rsid w:val="007F28E9"/>
    <w:rsid w:val="007F2C3B"/>
    <w:rsid w:val="007F2D76"/>
    <w:rsid w:val="008049F5"/>
    <w:rsid w:val="008234B4"/>
    <w:rsid w:val="008267FE"/>
    <w:rsid w:val="008328C3"/>
    <w:rsid w:val="00833DD1"/>
    <w:rsid w:val="00860087"/>
    <w:rsid w:val="00864B98"/>
    <w:rsid w:val="0086653C"/>
    <w:rsid w:val="00866E81"/>
    <w:rsid w:val="00874625"/>
    <w:rsid w:val="008746F7"/>
    <w:rsid w:val="0088093C"/>
    <w:rsid w:val="008B5F75"/>
    <w:rsid w:val="008C692F"/>
    <w:rsid w:val="008D0D19"/>
    <w:rsid w:val="008E3D8A"/>
    <w:rsid w:val="008F528E"/>
    <w:rsid w:val="009043BB"/>
    <w:rsid w:val="00906E7B"/>
    <w:rsid w:val="00910A0D"/>
    <w:rsid w:val="0091179F"/>
    <w:rsid w:val="00912A11"/>
    <w:rsid w:val="009160DB"/>
    <w:rsid w:val="00917CCF"/>
    <w:rsid w:val="00923BDF"/>
    <w:rsid w:val="009244D7"/>
    <w:rsid w:val="0093305F"/>
    <w:rsid w:val="00935B98"/>
    <w:rsid w:val="00946827"/>
    <w:rsid w:val="009477EF"/>
    <w:rsid w:val="00951B38"/>
    <w:rsid w:val="00957A03"/>
    <w:rsid w:val="009644D1"/>
    <w:rsid w:val="009656DD"/>
    <w:rsid w:val="0097146D"/>
    <w:rsid w:val="00980962"/>
    <w:rsid w:val="00985018"/>
    <w:rsid w:val="009877EB"/>
    <w:rsid w:val="00990D95"/>
    <w:rsid w:val="009922ED"/>
    <w:rsid w:val="00993B89"/>
    <w:rsid w:val="0099409A"/>
    <w:rsid w:val="009A26D5"/>
    <w:rsid w:val="009A4C0C"/>
    <w:rsid w:val="009C09B4"/>
    <w:rsid w:val="009D5E47"/>
    <w:rsid w:val="009E162A"/>
    <w:rsid w:val="009E3631"/>
    <w:rsid w:val="00A00176"/>
    <w:rsid w:val="00A05E81"/>
    <w:rsid w:val="00A07763"/>
    <w:rsid w:val="00A10DA9"/>
    <w:rsid w:val="00A1271F"/>
    <w:rsid w:val="00A13700"/>
    <w:rsid w:val="00A1455D"/>
    <w:rsid w:val="00A1723A"/>
    <w:rsid w:val="00A241C6"/>
    <w:rsid w:val="00A244A0"/>
    <w:rsid w:val="00A26596"/>
    <w:rsid w:val="00A3614F"/>
    <w:rsid w:val="00A51503"/>
    <w:rsid w:val="00A53DE9"/>
    <w:rsid w:val="00A54341"/>
    <w:rsid w:val="00A64880"/>
    <w:rsid w:val="00A65A52"/>
    <w:rsid w:val="00A71577"/>
    <w:rsid w:val="00A75651"/>
    <w:rsid w:val="00A80D78"/>
    <w:rsid w:val="00A82D48"/>
    <w:rsid w:val="00A9555E"/>
    <w:rsid w:val="00A96200"/>
    <w:rsid w:val="00A96972"/>
    <w:rsid w:val="00AA0654"/>
    <w:rsid w:val="00AA4AD1"/>
    <w:rsid w:val="00AA58B8"/>
    <w:rsid w:val="00AB48F4"/>
    <w:rsid w:val="00AB73F4"/>
    <w:rsid w:val="00AB749E"/>
    <w:rsid w:val="00B00F0D"/>
    <w:rsid w:val="00B07C0D"/>
    <w:rsid w:val="00B1483D"/>
    <w:rsid w:val="00B15BEC"/>
    <w:rsid w:val="00B1668E"/>
    <w:rsid w:val="00B23E1C"/>
    <w:rsid w:val="00B31AAA"/>
    <w:rsid w:val="00B50AB1"/>
    <w:rsid w:val="00B55422"/>
    <w:rsid w:val="00B56600"/>
    <w:rsid w:val="00B57B3A"/>
    <w:rsid w:val="00B654B8"/>
    <w:rsid w:val="00B7074E"/>
    <w:rsid w:val="00B71AA3"/>
    <w:rsid w:val="00B77E0B"/>
    <w:rsid w:val="00B84A6D"/>
    <w:rsid w:val="00B9100D"/>
    <w:rsid w:val="00B97520"/>
    <w:rsid w:val="00BA55D7"/>
    <w:rsid w:val="00BA696C"/>
    <w:rsid w:val="00BB3F7F"/>
    <w:rsid w:val="00BB444C"/>
    <w:rsid w:val="00BB4F53"/>
    <w:rsid w:val="00BC0E57"/>
    <w:rsid w:val="00BC3B5C"/>
    <w:rsid w:val="00BC5878"/>
    <w:rsid w:val="00BD0E40"/>
    <w:rsid w:val="00BD5C66"/>
    <w:rsid w:val="00BE4267"/>
    <w:rsid w:val="00BE6311"/>
    <w:rsid w:val="00BF090D"/>
    <w:rsid w:val="00BF3289"/>
    <w:rsid w:val="00BF78A4"/>
    <w:rsid w:val="00C07F93"/>
    <w:rsid w:val="00C11A1A"/>
    <w:rsid w:val="00C1536E"/>
    <w:rsid w:val="00C3746A"/>
    <w:rsid w:val="00C4186F"/>
    <w:rsid w:val="00C5527C"/>
    <w:rsid w:val="00C93228"/>
    <w:rsid w:val="00C96ADD"/>
    <w:rsid w:val="00CA08FF"/>
    <w:rsid w:val="00CB3E74"/>
    <w:rsid w:val="00CC3208"/>
    <w:rsid w:val="00CC3AC5"/>
    <w:rsid w:val="00CC40F1"/>
    <w:rsid w:val="00CD7DAF"/>
    <w:rsid w:val="00D0359F"/>
    <w:rsid w:val="00D06A05"/>
    <w:rsid w:val="00D073EF"/>
    <w:rsid w:val="00D118EF"/>
    <w:rsid w:val="00D16610"/>
    <w:rsid w:val="00D21007"/>
    <w:rsid w:val="00D25CC2"/>
    <w:rsid w:val="00D3266E"/>
    <w:rsid w:val="00D35534"/>
    <w:rsid w:val="00D51431"/>
    <w:rsid w:val="00D60C66"/>
    <w:rsid w:val="00D621FA"/>
    <w:rsid w:val="00D65E22"/>
    <w:rsid w:val="00D857FA"/>
    <w:rsid w:val="00D943BA"/>
    <w:rsid w:val="00DA5B1D"/>
    <w:rsid w:val="00DA71D5"/>
    <w:rsid w:val="00DC04CA"/>
    <w:rsid w:val="00DD2ED0"/>
    <w:rsid w:val="00DD5307"/>
    <w:rsid w:val="00DE73BD"/>
    <w:rsid w:val="00DF7E99"/>
    <w:rsid w:val="00E07D92"/>
    <w:rsid w:val="00E14607"/>
    <w:rsid w:val="00E3453D"/>
    <w:rsid w:val="00E34A3E"/>
    <w:rsid w:val="00E4039E"/>
    <w:rsid w:val="00E40E1B"/>
    <w:rsid w:val="00E51229"/>
    <w:rsid w:val="00E5241A"/>
    <w:rsid w:val="00E53CF2"/>
    <w:rsid w:val="00EA34E9"/>
    <w:rsid w:val="00EA5AE5"/>
    <w:rsid w:val="00EB5E73"/>
    <w:rsid w:val="00EC1079"/>
    <w:rsid w:val="00ED2948"/>
    <w:rsid w:val="00ED775A"/>
    <w:rsid w:val="00EE7A90"/>
    <w:rsid w:val="00EF22F9"/>
    <w:rsid w:val="00EF3FC9"/>
    <w:rsid w:val="00EF6B11"/>
    <w:rsid w:val="00F05604"/>
    <w:rsid w:val="00F065DA"/>
    <w:rsid w:val="00F13D38"/>
    <w:rsid w:val="00F2109C"/>
    <w:rsid w:val="00F213B1"/>
    <w:rsid w:val="00F26ECB"/>
    <w:rsid w:val="00F33B2E"/>
    <w:rsid w:val="00F45104"/>
    <w:rsid w:val="00F46D5E"/>
    <w:rsid w:val="00F52074"/>
    <w:rsid w:val="00F5547B"/>
    <w:rsid w:val="00F5701F"/>
    <w:rsid w:val="00F5715E"/>
    <w:rsid w:val="00F60052"/>
    <w:rsid w:val="00F65EB9"/>
    <w:rsid w:val="00F65FB2"/>
    <w:rsid w:val="00F71CF4"/>
    <w:rsid w:val="00F72DF2"/>
    <w:rsid w:val="00F73D60"/>
    <w:rsid w:val="00F75087"/>
    <w:rsid w:val="00F80453"/>
    <w:rsid w:val="00FA1F07"/>
    <w:rsid w:val="00FC5E8F"/>
    <w:rsid w:val="00FD1C0B"/>
    <w:rsid w:val="00FF4C82"/>
    <w:rsid w:val="659628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semiHidden="0" w:uiPriority="0" w:unhideWhenUsed="0" w:qFormat="1"/>
    <w:lsdException w:name="Body Text 3"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7D"/>
    <w:pPr>
      <w:widowControl w:val="0"/>
      <w:jc w:val="both"/>
    </w:pPr>
    <w:rPr>
      <w:kern w:val="2"/>
      <w:sz w:val="21"/>
      <w:szCs w:val="22"/>
    </w:rPr>
  </w:style>
  <w:style w:type="paragraph" w:styleId="1">
    <w:name w:val="heading 1"/>
    <w:basedOn w:val="a"/>
    <w:next w:val="a"/>
    <w:link w:val="1Char"/>
    <w:qFormat/>
    <w:rsid w:val="0070727D"/>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70727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rsid w:val="0070727D"/>
    <w:pPr>
      <w:keepNext/>
      <w:keepLines/>
      <w:spacing w:before="260" w:after="260" w:line="416" w:lineRule="auto"/>
      <w:outlineLvl w:val="2"/>
    </w:pPr>
    <w:rPr>
      <w:rFonts w:ascii="Calibri" w:eastAsia="宋体"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70727D"/>
    <w:pPr>
      <w:spacing w:afterLines="50"/>
    </w:pPr>
    <w:rPr>
      <w:rFonts w:ascii="仿宋_GB2312" w:eastAsia="仿宋_GB2312" w:hAnsi="Times New Roman" w:cs="Times New Roman"/>
      <w:color w:val="FF0000"/>
      <w:kern w:val="0"/>
      <w:sz w:val="24"/>
      <w:szCs w:val="24"/>
    </w:rPr>
  </w:style>
  <w:style w:type="paragraph" w:styleId="a4">
    <w:name w:val="annotation subject"/>
    <w:basedOn w:val="a5"/>
    <w:next w:val="a5"/>
    <w:link w:val="Char0"/>
    <w:uiPriority w:val="99"/>
    <w:unhideWhenUsed/>
    <w:qFormat/>
    <w:rsid w:val="0070727D"/>
    <w:rPr>
      <w:b/>
      <w:bCs/>
    </w:rPr>
  </w:style>
  <w:style w:type="paragraph" w:styleId="a5">
    <w:name w:val="annotation text"/>
    <w:basedOn w:val="a"/>
    <w:link w:val="Char1"/>
    <w:uiPriority w:val="99"/>
    <w:unhideWhenUsed/>
    <w:rsid w:val="0070727D"/>
    <w:pPr>
      <w:jc w:val="left"/>
    </w:pPr>
  </w:style>
  <w:style w:type="paragraph" w:styleId="30">
    <w:name w:val="Body Text 3"/>
    <w:basedOn w:val="a"/>
    <w:link w:val="3Char0"/>
    <w:qFormat/>
    <w:rsid w:val="0070727D"/>
    <w:rPr>
      <w:rFonts w:ascii="Times New Roman" w:eastAsia="宋体" w:hAnsi="Times New Roman" w:cs="Times New Roman"/>
      <w:color w:val="FF0000"/>
      <w:kern w:val="0"/>
      <w:sz w:val="20"/>
      <w:szCs w:val="24"/>
    </w:rPr>
  </w:style>
  <w:style w:type="paragraph" w:styleId="a6">
    <w:name w:val="Body Text Indent"/>
    <w:basedOn w:val="a"/>
    <w:link w:val="Char2"/>
    <w:qFormat/>
    <w:rsid w:val="0070727D"/>
    <w:pPr>
      <w:ind w:firstLine="570"/>
    </w:pPr>
    <w:rPr>
      <w:rFonts w:ascii="Calibri" w:eastAsia="宋体" w:hAnsi="Calibri" w:cs="Times New Roman"/>
      <w:kern w:val="0"/>
      <w:sz w:val="28"/>
      <w:szCs w:val="24"/>
    </w:rPr>
  </w:style>
  <w:style w:type="paragraph" w:styleId="a7">
    <w:name w:val="Plain Text"/>
    <w:basedOn w:val="a"/>
    <w:link w:val="Char3"/>
    <w:qFormat/>
    <w:rsid w:val="0070727D"/>
    <w:rPr>
      <w:rFonts w:ascii="宋体" w:eastAsia="楷体_GB2312" w:hAnsi="Courier New" w:cs="Times New Roman"/>
      <w:kern w:val="0"/>
      <w:sz w:val="24"/>
      <w:szCs w:val="20"/>
    </w:rPr>
  </w:style>
  <w:style w:type="paragraph" w:styleId="a8">
    <w:name w:val="Date"/>
    <w:basedOn w:val="a"/>
    <w:next w:val="a"/>
    <w:link w:val="Char4"/>
    <w:qFormat/>
    <w:rsid w:val="0070727D"/>
    <w:pPr>
      <w:ind w:leftChars="2500" w:left="100"/>
    </w:pPr>
    <w:rPr>
      <w:rFonts w:ascii="Times New Roman" w:eastAsia="宋体" w:hAnsi="Times New Roman" w:cs="Times New Roman"/>
      <w:kern w:val="0"/>
      <w:sz w:val="20"/>
      <w:szCs w:val="24"/>
    </w:rPr>
  </w:style>
  <w:style w:type="paragraph" w:styleId="a9">
    <w:name w:val="Balloon Text"/>
    <w:basedOn w:val="a"/>
    <w:link w:val="Char5"/>
    <w:uiPriority w:val="99"/>
    <w:unhideWhenUsed/>
    <w:qFormat/>
    <w:rsid w:val="0070727D"/>
    <w:rPr>
      <w:sz w:val="18"/>
      <w:szCs w:val="18"/>
    </w:rPr>
  </w:style>
  <w:style w:type="paragraph" w:styleId="aa">
    <w:name w:val="footer"/>
    <w:basedOn w:val="a"/>
    <w:link w:val="Char6"/>
    <w:uiPriority w:val="99"/>
    <w:unhideWhenUsed/>
    <w:qFormat/>
    <w:rsid w:val="0070727D"/>
    <w:pPr>
      <w:tabs>
        <w:tab w:val="center" w:pos="4153"/>
        <w:tab w:val="right" w:pos="8306"/>
      </w:tabs>
      <w:snapToGrid w:val="0"/>
      <w:jc w:val="left"/>
    </w:pPr>
    <w:rPr>
      <w:sz w:val="18"/>
      <w:szCs w:val="18"/>
    </w:rPr>
  </w:style>
  <w:style w:type="paragraph" w:styleId="ab">
    <w:name w:val="header"/>
    <w:basedOn w:val="a"/>
    <w:link w:val="Char7"/>
    <w:unhideWhenUsed/>
    <w:qFormat/>
    <w:rsid w:val="0070727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70727D"/>
    <w:pPr>
      <w:spacing w:before="120" w:after="120"/>
      <w:jc w:val="left"/>
    </w:pPr>
    <w:rPr>
      <w:rFonts w:ascii="Times New Roman" w:eastAsia="宋体" w:hAnsi="Times New Roman" w:cs="Times New Roman"/>
      <w:b/>
      <w:bCs/>
      <w:caps/>
      <w:szCs w:val="24"/>
    </w:rPr>
  </w:style>
  <w:style w:type="paragraph" w:styleId="20">
    <w:name w:val="toc 2"/>
    <w:basedOn w:val="a"/>
    <w:next w:val="a"/>
    <w:semiHidden/>
    <w:qFormat/>
    <w:rsid w:val="0070727D"/>
    <w:pPr>
      <w:ind w:left="210"/>
      <w:jc w:val="left"/>
    </w:pPr>
    <w:rPr>
      <w:rFonts w:ascii="Times New Roman" w:eastAsia="宋体" w:hAnsi="Times New Roman" w:cs="Times New Roman"/>
      <w:smallCaps/>
      <w:szCs w:val="24"/>
    </w:rPr>
  </w:style>
  <w:style w:type="paragraph" w:styleId="21">
    <w:name w:val="Body Text 2"/>
    <w:basedOn w:val="a"/>
    <w:link w:val="2Char0"/>
    <w:qFormat/>
    <w:rsid w:val="0070727D"/>
    <w:pPr>
      <w:spacing w:afterLines="50"/>
    </w:pPr>
    <w:rPr>
      <w:rFonts w:ascii="黑体" w:eastAsia="黑体" w:hAnsi="Times New Roman" w:cs="Times New Roman"/>
      <w:kern w:val="0"/>
      <w:sz w:val="24"/>
      <w:szCs w:val="24"/>
    </w:rPr>
  </w:style>
  <w:style w:type="character" w:styleId="ac">
    <w:name w:val="page number"/>
    <w:basedOn w:val="a1"/>
    <w:qFormat/>
    <w:rsid w:val="0070727D"/>
  </w:style>
  <w:style w:type="character" w:styleId="ad">
    <w:name w:val="FollowedHyperlink"/>
    <w:qFormat/>
    <w:rsid w:val="0070727D"/>
    <w:rPr>
      <w:color w:val="800080"/>
      <w:u w:val="single"/>
    </w:rPr>
  </w:style>
  <w:style w:type="character" w:styleId="ae">
    <w:name w:val="Hyperlink"/>
    <w:qFormat/>
    <w:rsid w:val="0070727D"/>
    <w:rPr>
      <w:color w:val="0000FF"/>
      <w:u w:val="single"/>
    </w:rPr>
  </w:style>
  <w:style w:type="character" w:styleId="af">
    <w:name w:val="annotation reference"/>
    <w:basedOn w:val="a1"/>
    <w:uiPriority w:val="99"/>
    <w:unhideWhenUsed/>
    <w:qFormat/>
    <w:rsid w:val="0070727D"/>
    <w:rPr>
      <w:sz w:val="21"/>
      <w:szCs w:val="21"/>
    </w:rPr>
  </w:style>
  <w:style w:type="character" w:customStyle="1" w:styleId="Char7">
    <w:name w:val="页眉 Char"/>
    <w:basedOn w:val="a1"/>
    <w:link w:val="ab"/>
    <w:qFormat/>
    <w:rsid w:val="0070727D"/>
    <w:rPr>
      <w:sz w:val="18"/>
      <w:szCs w:val="18"/>
    </w:rPr>
  </w:style>
  <w:style w:type="character" w:customStyle="1" w:styleId="Char6">
    <w:name w:val="页脚 Char"/>
    <w:basedOn w:val="a1"/>
    <w:link w:val="aa"/>
    <w:uiPriority w:val="99"/>
    <w:qFormat/>
    <w:rsid w:val="0070727D"/>
    <w:rPr>
      <w:sz w:val="18"/>
      <w:szCs w:val="18"/>
    </w:rPr>
  </w:style>
  <w:style w:type="character" w:customStyle="1" w:styleId="Char5">
    <w:name w:val="批注框文本 Char"/>
    <w:basedOn w:val="a1"/>
    <w:link w:val="a9"/>
    <w:uiPriority w:val="99"/>
    <w:semiHidden/>
    <w:qFormat/>
    <w:rsid w:val="0070727D"/>
    <w:rPr>
      <w:sz w:val="18"/>
      <w:szCs w:val="18"/>
    </w:rPr>
  </w:style>
  <w:style w:type="character" w:customStyle="1" w:styleId="Char1">
    <w:name w:val="批注文字 Char"/>
    <w:basedOn w:val="a1"/>
    <w:link w:val="a5"/>
    <w:uiPriority w:val="99"/>
    <w:semiHidden/>
    <w:qFormat/>
    <w:rsid w:val="0070727D"/>
  </w:style>
  <w:style w:type="character" w:customStyle="1" w:styleId="Char0">
    <w:name w:val="批注主题 Char"/>
    <w:basedOn w:val="Char1"/>
    <w:link w:val="a4"/>
    <w:uiPriority w:val="99"/>
    <w:semiHidden/>
    <w:rsid w:val="0070727D"/>
    <w:rPr>
      <w:b/>
      <w:bCs/>
    </w:rPr>
  </w:style>
  <w:style w:type="paragraph" w:customStyle="1" w:styleId="Default">
    <w:name w:val="Default"/>
    <w:rsid w:val="0070727D"/>
    <w:pPr>
      <w:widowControl w:val="0"/>
      <w:autoSpaceDE w:val="0"/>
      <w:autoSpaceDN w:val="0"/>
      <w:adjustRightInd w:val="0"/>
    </w:pPr>
    <w:rPr>
      <w:rFonts w:ascii="宋体" w:eastAsia="宋体" w:cs="宋体"/>
      <w:color w:val="000000"/>
      <w:sz w:val="24"/>
      <w:szCs w:val="24"/>
    </w:rPr>
  </w:style>
  <w:style w:type="character" w:customStyle="1" w:styleId="1Char">
    <w:name w:val="标题 1 Char"/>
    <w:basedOn w:val="a1"/>
    <w:link w:val="1"/>
    <w:rsid w:val="0070727D"/>
    <w:rPr>
      <w:rFonts w:ascii="Times New Roman" w:eastAsia="宋体" w:hAnsi="Times New Roman" w:cs="Times New Roman"/>
      <w:b/>
      <w:bCs/>
      <w:kern w:val="44"/>
      <w:sz w:val="44"/>
      <w:szCs w:val="44"/>
    </w:rPr>
  </w:style>
  <w:style w:type="character" w:customStyle="1" w:styleId="2Char">
    <w:name w:val="标题 2 Char"/>
    <w:basedOn w:val="a1"/>
    <w:link w:val="2"/>
    <w:qFormat/>
    <w:rsid w:val="0070727D"/>
    <w:rPr>
      <w:rFonts w:ascii="Arial" w:eastAsia="黑体" w:hAnsi="Arial" w:cs="Times New Roman"/>
      <w:b/>
      <w:bCs/>
      <w:sz w:val="32"/>
      <w:szCs w:val="32"/>
    </w:rPr>
  </w:style>
  <w:style w:type="character" w:customStyle="1" w:styleId="3Char">
    <w:name w:val="标题 3 Char"/>
    <w:basedOn w:val="a1"/>
    <w:link w:val="3"/>
    <w:uiPriority w:val="9"/>
    <w:semiHidden/>
    <w:qFormat/>
    <w:rsid w:val="0070727D"/>
    <w:rPr>
      <w:rFonts w:ascii="Calibri" w:eastAsia="宋体" w:hAnsi="Calibri" w:cs="Times New Roman"/>
      <w:b/>
      <w:bCs/>
      <w:sz w:val="32"/>
      <w:szCs w:val="32"/>
    </w:rPr>
  </w:style>
  <w:style w:type="paragraph" w:customStyle="1" w:styleId="11">
    <w:name w:val="列出段落1"/>
    <w:basedOn w:val="a"/>
    <w:uiPriority w:val="34"/>
    <w:qFormat/>
    <w:rsid w:val="0070727D"/>
    <w:pPr>
      <w:ind w:firstLineChars="200" w:firstLine="420"/>
    </w:pPr>
    <w:rPr>
      <w:rFonts w:ascii="Calibri" w:eastAsia="宋体" w:hAnsi="Calibri" w:cs="Times New Roman"/>
    </w:rPr>
  </w:style>
  <w:style w:type="paragraph" w:customStyle="1" w:styleId="12">
    <w:name w:val="修订1"/>
    <w:hidden/>
    <w:uiPriority w:val="99"/>
    <w:semiHidden/>
    <w:qFormat/>
    <w:rsid w:val="0070727D"/>
    <w:rPr>
      <w:rFonts w:ascii="Calibri" w:eastAsia="宋体" w:hAnsi="Calibri" w:cs="Times New Roman"/>
      <w:kern w:val="2"/>
      <w:sz w:val="21"/>
      <w:szCs w:val="22"/>
    </w:rPr>
  </w:style>
  <w:style w:type="character" w:customStyle="1" w:styleId="Char">
    <w:name w:val="正文文本 Char"/>
    <w:basedOn w:val="a1"/>
    <w:link w:val="a0"/>
    <w:qFormat/>
    <w:rsid w:val="0070727D"/>
    <w:rPr>
      <w:rFonts w:ascii="仿宋_GB2312" w:eastAsia="仿宋_GB2312" w:hAnsi="Times New Roman" w:cs="Times New Roman"/>
      <w:color w:val="FF0000"/>
      <w:kern w:val="0"/>
      <w:sz w:val="24"/>
      <w:szCs w:val="24"/>
    </w:rPr>
  </w:style>
  <w:style w:type="character" w:customStyle="1" w:styleId="2Char0">
    <w:name w:val="正文文本 2 Char"/>
    <w:basedOn w:val="a1"/>
    <w:link w:val="21"/>
    <w:qFormat/>
    <w:rsid w:val="0070727D"/>
    <w:rPr>
      <w:rFonts w:ascii="黑体" w:eastAsia="黑体" w:hAnsi="Times New Roman" w:cs="Times New Roman"/>
      <w:kern w:val="0"/>
      <w:sz w:val="24"/>
      <w:szCs w:val="24"/>
    </w:rPr>
  </w:style>
  <w:style w:type="character" w:customStyle="1" w:styleId="Char2">
    <w:name w:val="正文文本缩进 Char"/>
    <w:basedOn w:val="a1"/>
    <w:link w:val="a6"/>
    <w:qFormat/>
    <w:rsid w:val="0070727D"/>
    <w:rPr>
      <w:rFonts w:ascii="Calibri" w:eastAsia="宋体" w:hAnsi="Calibri" w:cs="Times New Roman"/>
      <w:kern w:val="0"/>
      <w:sz w:val="28"/>
      <w:szCs w:val="24"/>
    </w:rPr>
  </w:style>
  <w:style w:type="character" w:customStyle="1" w:styleId="3Char0">
    <w:name w:val="正文文本 3 Char"/>
    <w:basedOn w:val="a1"/>
    <w:link w:val="30"/>
    <w:qFormat/>
    <w:rsid w:val="0070727D"/>
    <w:rPr>
      <w:rFonts w:ascii="Times New Roman" w:eastAsia="宋体" w:hAnsi="Times New Roman" w:cs="Times New Roman"/>
      <w:color w:val="FF0000"/>
      <w:kern w:val="0"/>
      <w:sz w:val="20"/>
      <w:szCs w:val="24"/>
    </w:rPr>
  </w:style>
  <w:style w:type="character" w:customStyle="1" w:styleId="big1">
    <w:name w:val="big1"/>
    <w:qFormat/>
    <w:rsid w:val="0070727D"/>
    <w:rPr>
      <w:sz w:val="19"/>
      <w:szCs w:val="19"/>
    </w:rPr>
  </w:style>
  <w:style w:type="character" w:customStyle="1" w:styleId="p91">
    <w:name w:val="p91"/>
    <w:rsid w:val="0070727D"/>
    <w:rPr>
      <w:sz w:val="18"/>
      <w:szCs w:val="18"/>
    </w:rPr>
  </w:style>
  <w:style w:type="character" w:customStyle="1" w:styleId="Char3">
    <w:name w:val="纯文本 Char"/>
    <w:basedOn w:val="a1"/>
    <w:link w:val="a7"/>
    <w:qFormat/>
    <w:rsid w:val="0070727D"/>
    <w:rPr>
      <w:rFonts w:ascii="宋体" w:eastAsia="楷体_GB2312" w:hAnsi="Courier New" w:cs="Times New Roman"/>
      <w:kern w:val="0"/>
      <w:sz w:val="24"/>
      <w:szCs w:val="20"/>
    </w:rPr>
  </w:style>
  <w:style w:type="character" w:customStyle="1" w:styleId="Char4">
    <w:name w:val="日期 Char"/>
    <w:basedOn w:val="a1"/>
    <w:link w:val="a8"/>
    <w:qFormat/>
    <w:rsid w:val="0070727D"/>
    <w:rPr>
      <w:rFonts w:ascii="Times New Roman" w:eastAsia="宋体" w:hAnsi="Times New Roman" w:cs="Times New Roman"/>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ADFAB-F04B-4C95-B613-60BDC3AB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37</Pages>
  <Words>4259</Words>
  <Characters>24282</Characters>
  <Application>Microsoft Office Word</Application>
  <DocSecurity>0</DocSecurity>
  <Lines>202</Lines>
  <Paragraphs>56</Paragraphs>
  <ScaleCrop>false</ScaleCrop>
  <Company/>
  <LinksUpToDate>false</LinksUpToDate>
  <CharactersWithSpaces>28485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dc:creator>
  <cp:lastModifiedBy>PC</cp:lastModifiedBy>
  <cp:revision>75</cp:revision>
  <cp:lastPrinted>2016-01-19T08:42:00Z</cp:lastPrinted>
  <dcterms:created xsi:type="dcterms:W3CDTF">2015-12-08T05:58:00Z</dcterms:created>
  <dcterms:modified xsi:type="dcterms:W3CDTF">2016-01-19T10:42:00Z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